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37356FB9" w:rsidR="00384016" w:rsidRDefault="008D51AA">
      <w:pPr>
        <w:jc w:val="center"/>
        <w:rPr>
          <w:b/>
          <w:sz w:val="24"/>
        </w:rPr>
      </w:pPr>
      <w:r>
        <w:rPr>
          <w:b/>
          <w:sz w:val="24"/>
        </w:rPr>
        <w:t>May 6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370927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1217D7" w:rsidRDefault="00FD69D8">
      <w:pPr>
        <w:ind w:firstLine="720"/>
        <w:rPr>
          <w:b/>
          <w:sz w:val="24"/>
        </w:rPr>
      </w:pPr>
      <w:r w:rsidRPr="001217D7">
        <w:rPr>
          <w:b/>
          <w:sz w:val="24"/>
        </w:rPr>
        <w:t>IBM / Bernard Metzler</w:t>
      </w:r>
    </w:p>
    <w:p w14:paraId="090DB9A9" w14:textId="77777777" w:rsidR="00384016" w:rsidRPr="00836248" w:rsidRDefault="00FD69D8">
      <w:pPr>
        <w:ind w:firstLine="720"/>
        <w:rPr>
          <w:b/>
          <w:sz w:val="24"/>
        </w:rPr>
      </w:pPr>
      <w:r w:rsidRPr="00836248">
        <w:rPr>
          <w:b/>
          <w:sz w:val="24"/>
        </w:rPr>
        <w:t xml:space="preserve">Intel / </w:t>
      </w:r>
      <w:proofErr w:type="spellStart"/>
      <w:r w:rsidRPr="00836248">
        <w:rPr>
          <w:b/>
          <w:sz w:val="24"/>
        </w:rPr>
        <w:t>Divya</w:t>
      </w:r>
      <w:proofErr w:type="spellEnd"/>
      <w:r w:rsidRPr="00836248">
        <w:rPr>
          <w:b/>
          <w:sz w:val="24"/>
        </w:rPr>
        <w:t xml:space="preserve"> Kolar</w:t>
      </w:r>
    </w:p>
    <w:p w14:paraId="3F37278E" w14:textId="77777777" w:rsidR="00384016" w:rsidRPr="008D51AA" w:rsidRDefault="00FD69D8">
      <w:pPr>
        <w:ind w:firstLine="720"/>
        <w:rPr>
          <w:b/>
          <w:sz w:val="24"/>
        </w:rPr>
      </w:pPr>
      <w:r w:rsidRPr="008D51AA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3123A1D7" w:rsidR="00384016" w:rsidRPr="00F15AD8" w:rsidRDefault="00FD69D8">
      <w:pPr>
        <w:ind w:firstLine="720"/>
        <w:rPr>
          <w:b/>
          <w:sz w:val="24"/>
        </w:rPr>
      </w:pPr>
      <w:r w:rsidRPr="00F15AD8">
        <w:rPr>
          <w:b/>
          <w:sz w:val="24"/>
        </w:rPr>
        <w:t xml:space="preserve">Oak Ridge / </w:t>
      </w:r>
      <w:r w:rsidR="002229A6" w:rsidRPr="00F15AD8">
        <w:rPr>
          <w:b/>
          <w:sz w:val="24"/>
        </w:rPr>
        <w:t>Ch</w:t>
      </w:r>
      <w:r w:rsidR="008057C2" w:rsidRPr="00F15AD8">
        <w:rPr>
          <w:b/>
          <w:sz w:val="24"/>
        </w:rPr>
        <w:t xml:space="preserve">ris </w:t>
      </w:r>
      <w:r w:rsidR="00F15AD8" w:rsidRPr="00F15AD8">
        <w:rPr>
          <w:b/>
          <w:sz w:val="24"/>
        </w:rPr>
        <w:t>Z</w:t>
      </w:r>
      <w:r w:rsidR="008057C2" w:rsidRPr="00F15AD8">
        <w:rPr>
          <w:b/>
          <w:sz w:val="24"/>
        </w:rPr>
        <w:t>immer</w:t>
      </w:r>
      <w:r w:rsidRPr="00F15AD8">
        <w:rPr>
          <w:b/>
          <w:sz w:val="24"/>
        </w:rPr>
        <w:t xml:space="preserve"> </w:t>
      </w:r>
    </w:p>
    <w:p w14:paraId="5B4FDC87" w14:textId="77777777" w:rsidR="00384016" w:rsidRPr="00D95B57" w:rsidRDefault="00FD69D8">
      <w:pPr>
        <w:ind w:firstLine="720"/>
        <w:rPr>
          <w:b/>
          <w:sz w:val="24"/>
        </w:rPr>
      </w:pPr>
      <w:r w:rsidRPr="00D95B57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95B57" w:rsidRDefault="00CC79CB" w:rsidP="00655ED2">
      <w:pPr>
        <w:ind w:firstLine="720"/>
        <w:rPr>
          <w:b/>
          <w:sz w:val="24"/>
        </w:rPr>
      </w:pPr>
      <w:r w:rsidRPr="00D95B57">
        <w:rPr>
          <w:b/>
          <w:sz w:val="24"/>
        </w:rPr>
        <w:t xml:space="preserve">Paul </w:t>
      </w:r>
      <w:proofErr w:type="spellStart"/>
      <w:r w:rsidRPr="00D95B57">
        <w:rPr>
          <w:b/>
          <w:sz w:val="24"/>
        </w:rPr>
        <w:t>Grun</w:t>
      </w:r>
      <w:proofErr w:type="spellEnd"/>
      <w:r w:rsidRPr="00D95B57">
        <w:rPr>
          <w:b/>
          <w:sz w:val="24"/>
        </w:rPr>
        <w:t xml:space="preserve"> </w:t>
      </w:r>
    </w:p>
    <w:p w14:paraId="1D350207" w14:textId="09432808" w:rsidR="00ED356E" w:rsidRPr="00F15AD8" w:rsidRDefault="00655ED2" w:rsidP="000B1BBB">
      <w:pPr>
        <w:ind w:firstLine="720"/>
        <w:rPr>
          <w:b/>
          <w:sz w:val="24"/>
        </w:rPr>
      </w:pPr>
      <w:r w:rsidRPr="00F15AD8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27ACD743" w14:textId="6AB0C088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19D721D6" w14:textId="019B0CE2" w:rsidR="003032D9" w:rsidRPr="00F15AD8" w:rsidRDefault="003032D9" w:rsidP="000B1BBB">
      <w:pPr>
        <w:ind w:firstLine="720"/>
        <w:rPr>
          <w:b/>
          <w:sz w:val="24"/>
        </w:rPr>
      </w:pPr>
      <w:r w:rsidRPr="00F15AD8">
        <w:rPr>
          <w:b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29F07E6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0A2EA498" w14:textId="3A6D06E7" w:rsidR="00B751DC" w:rsidRDefault="00B751DC" w:rsidP="00B751DC">
      <w:pPr>
        <w:pStyle w:val="BodyText"/>
      </w:pPr>
    </w:p>
    <w:p w14:paraId="2BFD3778" w14:textId="59943938" w:rsidR="00B751DC" w:rsidRDefault="00B751DC" w:rsidP="00B751DC">
      <w:pPr>
        <w:pStyle w:val="BodyText"/>
        <w:numPr>
          <w:ilvl w:val="0"/>
          <w:numId w:val="16"/>
        </w:numPr>
      </w:pPr>
      <w:r>
        <w:t xml:space="preserve">SC21 </w:t>
      </w:r>
      <w:proofErr w:type="spellStart"/>
      <w:r>
        <w:t>Pavillion</w:t>
      </w:r>
      <w:proofErr w:type="spellEnd"/>
      <w:r>
        <w:t xml:space="preserve"> with OFA/SNIA/DMTF would be beneficial</w:t>
      </w:r>
      <w:r w:rsidR="00EC0F9F">
        <w:t>, this year</w:t>
      </w:r>
      <w:r>
        <w:t xml:space="preserve">.  We would want </w:t>
      </w:r>
      <w:r w:rsidR="00BC3C6E">
        <w:t xml:space="preserve">to be able to </w:t>
      </w:r>
      <w:r>
        <w:t>give out lanyards, pens, or other items, as well.</w:t>
      </w:r>
    </w:p>
    <w:p w14:paraId="32CC898E" w14:textId="2BE8D947" w:rsidR="00BC3C6E" w:rsidRDefault="00BC3C6E" w:rsidP="00B751DC">
      <w:pPr>
        <w:pStyle w:val="BodyText"/>
        <w:numPr>
          <w:ilvl w:val="0"/>
          <w:numId w:val="16"/>
        </w:numPr>
      </w:pPr>
      <w:r>
        <w:t xml:space="preserve">Elections are pending for OFA.  </w:t>
      </w:r>
    </w:p>
    <w:p w14:paraId="3AC1D05F" w14:textId="77777777" w:rsidR="000B2B27" w:rsidRDefault="000B2B27" w:rsidP="000B2B27">
      <w:pPr>
        <w:pStyle w:val="BodyText"/>
      </w:pPr>
    </w:p>
    <w:p w14:paraId="5D2E4310" w14:textId="2DF2A566" w:rsidR="00091D2E" w:rsidRPr="008D51AA" w:rsidRDefault="00FD69D8" w:rsidP="00E57C0A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9220F2" w:rsidRPr="0079364D">
          <w:rPr>
            <w:rStyle w:val="Hyperlink"/>
          </w:rPr>
          <w:t>March 11, 2021</w:t>
        </w:r>
      </w:hyperlink>
    </w:p>
    <w:p w14:paraId="6FE8567A" w14:textId="77777777" w:rsidR="008D51AA" w:rsidRDefault="008D51AA" w:rsidP="008D51AA">
      <w:pPr>
        <w:pStyle w:val="ListParagraph"/>
      </w:pPr>
    </w:p>
    <w:p w14:paraId="58D6019D" w14:textId="711567FF" w:rsidR="00FA33E5" w:rsidRPr="002A5551" w:rsidRDefault="00FA33E5" w:rsidP="00FA33E5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 w:rsidRPr="00EB74A5">
        <w:t>A motion was made to approve the Board minutes from</w:t>
      </w:r>
      <w:r>
        <w:t xml:space="preserve"> March</w:t>
      </w:r>
      <w:r w:rsidRPr="00EB74A5">
        <w:t xml:space="preserve"> </w:t>
      </w:r>
      <w:r>
        <w:t>11</w:t>
      </w:r>
      <w:r w:rsidRPr="00EB74A5">
        <w:t>, 202</w:t>
      </w:r>
      <w:r>
        <w:t>1</w:t>
      </w:r>
      <w:r w:rsidRPr="00EB74A5">
        <w:t xml:space="preserve">.  The motion was made by </w:t>
      </w:r>
      <w:r>
        <w:t>Mike Aguilar</w:t>
      </w:r>
      <w:r w:rsidRPr="00EB74A5">
        <w:t xml:space="preserve"> </w:t>
      </w:r>
      <w:r>
        <w:t>(Sandia</w:t>
      </w:r>
      <w:r w:rsidRPr="00EB74A5">
        <w:t xml:space="preserve">) and seconded by </w:t>
      </w:r>
      <w:r>
        <w:t>Phil Cayton</w:t>
      </w:r>
      <w:r>
        <w:t xml:space="preserve"> </w:t>
      </w:r>
      <w:r w:rsidRPr="00EB74A5">
        <w:t>(</w:t>
      </w:r>
      <w:r>
        <w:t>Intel</w:t>
      </w:r>
      <w:r w:rsidRPr="00EB74A5">
        <w:t xml:space="preserve">).  </w:t>
      </w:r>
    </w:p>
    <w:p w14:paraId="44CA1EF6" w14:textId="77777777" w:rsidR="00E57C0A" w:rsidRDefault="00E57C0A" w:rsidP="00FA33E5"/>
    <w:p w14:paraId="61CB06A0" w14:textId="3645FC81" w:rsidR="00E57C0A" w:rsidRDefault="00E57C0A" w:rsidP="00E57C0A">
      <w:pPr>
        <w:pStyle w:val="BodyText"/>
        <w:numPr>
          <w:ilvl w:val="0"/>
          <w:numId w:val="2"/>
        </w:numPr>
      </w:pPr>
      <w:r>
        <w:t>Update on proposed Technical Advisory Committee (TAC)</w:t>
      </w:r>
    </w:p>
    <w:p w14:paraId="35F4A7D2" w14:textId="46BC5C63" w:rsidR="00265196" w:rsidRDefault="00265196" w:rsidP="00265196">
      <w:pPr>
        <w:pStyle w:val="BodyText"/>
      </w:pPr>
    </w:p>
    <w:p w14:paraId="43312D6A" w14:textId="567FE3C9" w:rsidR="00D53412" w:rsidRDefault="005660BC" w:rsidP="00D53412">
      <w:pPr>
        <w:pStyle w:val="BodyText"/>
        <w:numPr>
          <w:ilvl w:val="0"/>
          <w:numId w:val="24"/>
        </w:numPr>
      </w:pPr>
      <w:r>
        <w:t xml:space="preserve">A start-up team has been formed </w:t>
      </w:r>
    </w:p>
    <w:p w14:paraId="03527376" w14:textId="43AF4B9F" w:rsidR="005660BC" w:rsidRDefault="005660BC" w:rsidP="00D53412">
      <w:pPr>
        <w:pStyle w:val="BodyText"/>
        <w:numPr>
          <w:ilvl w:val="0"/>
          <w:numId w:val="24"/>
        </w:numPr>
      </w:pPr>
      <w:r>
        <w:t>We will need to reach out to the Board for permission to move forward.</w:t>
      </w:r>
    </w:p>
    <w:p w14:paraId="36F4E2DC" w14:textId="3FBF55A2" w:rsidR="005660BC" w:rsidRDefault="005660BC" w:rsidP="00D53412">
      <w:pPr>
        <w:pStyle w:val="BodyText"/>
        <w:numPr>
          <w:ilvl w:val="0"/>
          <w:numId w:val="24"/>
        </w:numPr>
      </w:pPr>
      <w:r>
        <w:t xml:space="preserve">The TAC will manage </w:t>
      </w:r>
      <w:proofErr w:type="spellStart"/>
      <w:proofErr w:type="gramStart"/>
      <w:r>
        <w:t>it’s</w:t>
      </w:r>
      <w:proofErr w:type="spellEnd"/>
      <w:proofErr w:type="gramEnd"/>
      <w:r>
        <w:t xml:space="preserve"> own creation including their Charter, structure, leadership, and so on.</w:t>
      </w:r>
    </w:p>
    <w:p w14:paraId="2A450CA2" w14:textId="36026218" w:rsidR="005660BC" w:rsidRDefault="005660BC" w:rsidP="005660BC">
      <w:pPr>
        <w:pStyle w:val="BodyText"/>
      </w:pPr>
    </w:p>
    <w:p w14:paraId="1479F1E3" w14:textId="58A05C3F" w:rsidR="005660BC" w:rsidRPr="005660BC" w:rsidRDefault="005660BC" w:rsidP="005660BC">
      <w:pPr>
        <w:pStyle w:val="BodyText"/>
        <w:ind w:left="720"/>
        <w:rPr>
          <w:i/>
          <w:iCs/>
        </w:rPr>
      </w:pPr>
      <w:r w:rsidRPr="005660BC">
        <w:rPr>
          <w:i/>
          <w:iCs/>
        </w:rPr>
        <w:t>The TAC researches and identifies strategic technology initiatives for the Alliance.  The TAC operates by members volunteering information on major industry developments or possibly something a TAC member is privy to and other simply many not be aware of to a reflector.  The OFA is an ideal organization to host and provide support to this activity</w:t>
      </w:r>
      <w:r>
        <w:rPr>
          <w:i/>
          <w:iCs/>
        </w:rPr>
        <w:t>,</w:t>
      </w:r>
      <w:r w:rsidRPr="005660BC">
        <w:rPr>
          <w:i/>
          <w:iCs/>
        </w:rPr>
        <w:t xml:space="preserve"> due to its open and vendor-neutral nature.  The TAC will report to the OFA, from time-to-time, as appropriate; the </w:t>
      </w:r>
      <w:r w:rsidRPr="005660BC">
        <w:rPr>
          <w:i/>
          <w:iCs/>
        </w:rPr>
        <w:lastRenderedPageBreak/>
        <w:t>OFA will distribute TAC findings, via blogs, webinars, an</w:t>
      </w:r>
      <w:r>
        <w:rPr>
          <w:i/>
          <w:iCs/>
        </w:rPr>
        <w:t>d</w:t>
      </w:r>
      <w:r w:rsidRPr="005660BC">
        <w:rPr>
          <w:i/>
          <w:iCs/>
        </w:rPr>
        <w:t xml:space="preserve"> other methods to influence industry developments.  Although, the TAC is supported by the OFA, membership is open to Senior Technologists from across the industry.</w:t>
      </w:r>
    </w:p>
    <w:p w14:paraId="1BF1E672" w14:textId="77777777" w:rsidR="00954594" w:rsidRDefault="00954594" w:rsidP="00954594">
      <w:pPr>
        <w:pStyle w:val="ListParagraph"/>
      </w:pPr>
    </w:p>
    <w:p w14:paraId="0B822C80" w14:textId="384883A9" w:rsidR="00954594" w:rsidRDefault="00954594" w:rsidP="00E57C0A">
      <w:pPr>
        <w:pStyle w:val="BodyText"/>
        <w:numPr>
          <w:ilvl w:val="0"/>
          <w:numId w:val="2"/>
        </w:numPr>
      </w:pPr>
      <w:r>
        <w:t>We have a new Chair for the Technical Program Committee (TPC) that</w:t>
      </w:r>
      <w:r w:rsidR="005C18BC">
        <w:t xml:space="preserve"> manages the content of our annual workshop</w:t>
      </w:r>
    </w:p>
    <w:p w14:paraId="50EFC43C" w14:textId="19480379" w:rsidR="00D53412" w:rsidRDefault="00D53412" w:rsidP="00D53412">
      <w:pPr>
        <w:pStyle w:val="BodyText"/>
      </w:pPr>
    </w:p>
    <w:p w14:paraId="1B53FAC3" w14:textId="241EBC53" w:rsidR="00E57C0A" w:rsidRDefault="00D53412" w:rsidP="00C36FD5">
      <w:pPr>
        <w:pStyle w:val="BodyText"/>
        <w:numPr>
          <w:ilvl w:val="0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Raghu Raja will be the new Chair</w:t>
      </w:r>
    </w:p>
    <w:p w14:paraId="4A2B868E" w14:textId="77777777" w:rsidR="00C36FD5" w:rsidRDefault="00C36FD5" w:rsidP="00C36FD5">
      <w:pPr>
        <w:pStyle w:val="BodyText"/>
        <w:ind w:left="1080"/>
      </w:pPr>
    </w:p>
    <w:p w14:paraId="0A37D787" w14:textId="05D6FDA8" w:rsidR="00E57C0A" w:rsidRDefault="00E57C0A" w:rsidP="00E57C0A">
      <w:pPr>
        <w:pStyle w:val="BodyText"/>
        <w:numPr>
          <w:ilvl w:val="0"/>
          <w:numId w:val="2"/>
        </w:numPr>
      </w:pPr>
      <w:r>
        <w:t>Update on proposed OFA/DMTF work register</w:t>
      </w:r>
    </w:p>
    <w:p w14:paraId="290E8E05" w14:textId="77777777" w:rsidR="00265196" w:rsidRDefault="00265196" w:rsidP="00265196">
      <w:pPr>
        <w:pStyle w:val="ListParagraph"/>
      </w:pPr>
    </w:p>
    <w:p w14:paraId="23CC8FB7" w14:textId="17FE57FD" w:rsidR="00FC03A0" w:rsidRDefault="00265196" w:rsidP="005660BC">
      <w:pPr>
        <w:pStyle w:val="BodyText"/>
        <w:numPr>
          <w:ilvl w:val="1"/>
          <w:numId w:val="17"/>
        </w:numPr>
      </w:pPr>
      <w:r>
        <w:t>The sooner we get the work register signed, the faster we can get a 3-way work register for the OFMF.</w:t>
      </w:r>
    </w:p>
    <w:p w14:paraId="13824B59" w14:textId="08913EEC" w:rsidR="00FC03A0" w:rsidRDefault="00FC03A0" w:rsidP="00FC03A0">
      <w:pPr>
        <w:pStyle w:val="BodyText"/>
      </w:pPr>
    </w:p>
    <w:p w14:paraId="47278FF1" w14:textId="442DDEAC" w:rsidR="00FC03A0" w:rsidRDefault="00FC03A0" w:rsidP="00FC03A0">
      <w:pPr>
        <w:pStyle w:val="BodyText"/>
        <w:numPr>
          <w:ilvl w:val="0"/>
          <w:numId w:val="18"/>
        </w:numPr>
      </w:pPr>
      <w:r>
        <w:t xml:space="preserve"> Nominations for Treasurer and Vice Chair will open today and close at the end of the May Board meeting.</w:t>
      </w:r>
    </w:p>
    <w:p w14:paraId="63598B14" w14:textId="77777777" w:rsidR="00E57C0A" w:rsidRDefault="00E57C0A" w:rsidP="00E57C0A">
      <w:pPr>
        <w:pStyle w:val="ListParagraph"/>
        <w:rPr>
          <w:rStyle w:val="Hyperlink"/>
          <w:color w:val="auto"/>
          <w:u w:val="none"/>
        </w:rPr>
      </w:pPr>
    </w:p>
    <w:p w14:paraId="2C0F55C1" w14:textId="5E65DFF4" w:rsidR="00E57C0A" w:rsidRDefault="00FC03A0" w:rsidP="00FC03A0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  <w:r w:rsidR="00E57C0A">
        <w:rPr>
          <w:rStyle w:val="Hyperlink"/>
          <w:color w:val="auto"/>
          <w:u w:val="none"/>
        </w:rPr>
        <w:t>Working Group Updates</w:t>
      </w:r>
    </w:p>
    <w:p w14:paraId="3DE75C62" w14:textId="77777777" w:rsidR="00CA7B2C" w:rsidRDefault="00CA7B2C" w:rsidP="00CA7B2C">
      <w:pPr>
        <w:pStyle w:val="ListParagraph"/>
        <w:rPr>
          <w:rStyle w:val="Hyperlink"/>
          <w:color w:val="auto"/>
          <w:u w:val="none"/>
        </w:rPr>
      </w:pPr>
    </w:p>
    <w:p w14:paraId="0B280009" w14:textId="28FB0CCC" w:rsidR="00CA7B2C" w:rsidRDefault="00CA7B2C" w:rsidP="00FC03A0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OFIWG</w:t>
      </w:r>
    </w:p>
    <w:p w14:paraId="4226A88E" w14:textId="3886B663" w:rsidR="00792E19" w:rsidRDefault="00792E19" w:rsidP="00792E19">
      <w:pPr>
        <w:pStyle w:val="BodyText"/>
        <w:rPr>
          <w:rStyle w:val="Hyperlink"/>
          <w:color w:val="auto"/>
          <w:u w:val="none"/>
        </w:rPr>
      </w:pPr>
    </w:p>
    <w:p w14:paraId="230FD17A" w14:textId="31296194" w:rsidR="00792E19" w:rsidRDefault="00511A04" w:rsidP="00792E19">
      <w:pPr>
        <w:pStyle w:val="BodyText"/>
        <w:numPr>
          <w:ilvl w:val="2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Version 1.12.1 has been released. There </w:t>
      </w:r>
      <w:proofErr w:type="gramStart"/>
      <w:r>
        <w:rPr>
          <w:rStyle w:val="Hyperlink"/>
          <w:color w:val="auto"/>
          <w:u w:val="none"/>
        </w:rPr>
        <w:t>has</w:t>
      </w:r>
      <w:proofErr w:type="gramEnd"/>
      <w:r>
        <w:rPr>
          <w:rStyle w:val="Hyperlink"/>
          <w:color w:val="auto"/>
          <w:u w:val="none"/>
        </w:rPr>
        <w:t xml:space="preserve"> been no updates since then. </w:t>
      </w:r>
      <w:r w:rsidR="00792E19"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Cornellis</w:t>
      </w:r>
      <w:proofErr w:type="spellEnd"/>
      <w:r>
        <w:rPr>
          <w:rStyle w:val="Hyperlink"/>
          <w:color w:val="auto"/>
          <w:u w:val="none"/>
        </w:rPr>
        <w:t xml:space="preserve"> networks is providing support for PSM2.</w:t>
      </w:r>
    </w:p>
    <w:p w14:paraId="57F3A17A" w14:textId="77777777" w:rsidR="00792E19" w:rsidRDefault="00792E19" w:rsidP="00792E19">
      <w:pPr>
        <w:pStyle w:val="BodyText"/>
        <w:rPr>
          <w:rStyle w:val="Hyperlink"/>
          <w:color w:val="auto"/>
          <w:u w:val="none"/>
        </w:rPr>
      </w:pPr>
    </w:p>
    <w:p w14:paraId="6E25DEF5" w14:textId="2BE76345" w:rsidR="00CA7B2C" w:rsidRDefault="00CA7B2C" w:rsidP="00FC03A0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</w:t>
      </w:r>
    </w:p>
    <w:p w14:paraId="66D817CB" w14:textId="36B3E78A" w:rsidR="00792E19" w:rsidRDefault="00792E19" w:rsidP="00792E19">
      <w:pPr>
        <w:pStyle w:val="BodyText"/>
        <w:rPr>
          <w:rStyle w:val="Hyperlink"/>
          <w:color w:val="auto"/>
          <w:u w:val="none"/>
        </w:rPr>
      </w:pPr>
    </w:p>
    <w:p w14:paraId="2EC65AC5" w14:textId="48D801AF" w:rsidR="00792E19" w:rsidRDefault="00792E19" w:rsidP="00792E19">
      <w:pPr>
        <w:pStyle w:val="BodyText"/>
        <w:numPr>
          <w:ilvl w:val="2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are going to start development of an SC21 </w:t>
      </w:r>
      <w:r w:rsidR="00511A04">
        <w:rPr>
          <w:rStyle w:val="Hyperlink"/>
          <w:color w:val="auto"/>
          <w:u w:val="none"/>
        </w:rPr>
        <w:t xml:space="preserve">proof-of-concept </w:t>
      </w:r>
      <w:r>
        <w:rPr>
          <w:rStyle w:val="Hyperlink"/>
          <w:color w:val="auto"/>
          <w:u w:val="none"/>
        </w:rPr>
        <w:t>demonstration, using Gen-Z, for SC21</w:t>
      </w:r>
    </w:p>
    <w:p w14:paraId="3294AC43" w14:textId="71A7E0BB" w:rsidR="00792E19" w:rsidRDefault="00792E19" w:rsidP="00792E19">
      <w:pPr>
        <w:pStyle w:val="BodyText"/>
        <w:numPr>
          <w:ilvl w:val="2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have come up with a general architecture for the OFMF, using an agent to communicate with vendor Subnet Managers.</w:t>
      </w:r>
    </w:p>
    <w:p w14:paraId="5BF73B89" w14:textId="77777777" w:rsidR="00792E19" w:rsidRDefault="00792E19" w:rsidP="00792E19">
      <w:pPr>
        <w:pStyle w:val="BodyText"/>
        <w:rPr>
          <w:rStyle w:val="Hyperlink"/>
          <w:color w:val="auto"/>
          <w:u w:val="none"/>
        </w:rPr>
      </w:pPr>
    </w:p>
    <w:p w14:paraId="186950DF" w14:textId="0A9515E8" w:rsidR="00CA7B2C" w:rsidRDefault="00CA7B2C" w:rsidP="00FC03A0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FSDP</w:t>
      </w:r>
    </w:p>
    <w:p w14:paraId="14760CB2" w14:textId="55262351" w:rsidR="00792E19" w:rsidRDefault="00792E19" w:rsidP="00792E19">
      <w:pPr>
        <w:pStyle w:val="BodyText"/>
        <w:rPr>
          <w:rStyle w:val="Hyperlink"/>
          <w:color w:val="auto"/>
          <w:u w:val="none"/>
        </w:rPr>
      </w:pPr>
    </w:p>
    <w:p w14:paraId="3325B04B" w14:textId="4F82718C" w:rsidR="00792E19" w:rsidRDefault="00792E19" w:rsidP="00792E19">
      <w:pPr>
        <w:pStyle w:val="BodyText"/>
        <w:numPr>
          <w:ilvl w:val="2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Beaker is being installed and hardware is being integrated into the system.</w:t>
      </w:r>
      <w:r w:rsidR="00511A04">
        <w:rPr>
          <w:rStyle w:val="Hyperlink"/>
          <w:color w:val="auto"/>
          <w:u w:val="none"/>
        </w:rPr>
        <w:t xml:space="preserve">  We are waiting on an IB switch.  </w:t>
      </w:r>
    </w:p>
    <w:p w14:paraId="7F4A9ECB" w14:textId="77777777" w:rsidR="00792E19" w:rsidRDefault="00792E19" w:rsidP="00792E19">
      <w:pPr>
        <w:pStyle w:val="BodyText"/>
        <w:rPr>
          <w:rStyle w:val="Hyperlink"/>
          <w:color w:val="auto"/>
          <w:u w:val="none"/>
        </w:rPr>
      </w:pPr>
    </w:p>
    <w:p w14:paraId="65A28DF9" w14:textId="6CBAD6BE" w:rsidR="00CA7B2C" w:rsidRDefault="00CA7B2C" w:rsidP="00FC03A0">
      <w:pPr>
        <w:pStyle w:val="BodyText"/>
        <w:numPr>
          <w:ilvl w:val="1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</w:t>
      </w:r>
    </w:p>
    <w:p w14:paraId="56CD20BF" w14:textId="166E249E" w:rsidR="00792E19" w:rsidRDefault="00792E19" w:rsidP="00792E19">
      <w:pPr>
        <w:pStyle w:val="BodyText"/>
        <w:rPr>
          <w:rStyle w:val="Hyperlink"/>
          <w:color w:val="auto"/>
          <w:u w:val="none"/>
        </w:rPr>
      </w:pPr>
    </w:p>
    <w:p w14:paraId="6FA31628" w14:textId="78AA0825" w:rsidR="00511A04" w:rsidRDefault="00D43328" w:rsidP="00D43328">
      <w:pPr>
        <w:pStyle w:val="BodyText"/>
        <w:numPr>
          <w:ilvl w:val="0"/>
          <w:numId w:val="2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Met last week and discussed the TPC.</w:t>
      </w:r>
    </w:p>
    <w:p w14:paraId="103A4C54" w14:textId="77777777" w:rsidR="00D43328" w:rsidRPr="00511A04" w:rsidRDefault="00D43328" w:rsidP="00D43328">
      <w:pPr>
        <w:pStyle w:val="BodyText"/>
        <w:rPr>
          <w:rStyle w:val="Hyperlink"/>
          <w:color w:val="auto"/>
          <w:u w:val="none"/>
        </w:rPr>
      </w:pPr>
    </w:p>
    <w:p w14:paraId="3CF2D2B2" w14:textId="601F8803" w:rsidR="00840363" w:rsidRPr="00E50A47" w:rsidRDefault="00840363" w:rsidP="00511A04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D2E01" w14:textId="77777777" w:rsidR="00A85CA6" w:rsidRDefault="00A85CA6">
      <w:r>
        <w:separator/>
      </w:r>
    </w:p>
  </w:endnote>
  <w:endnote w:type="continuationSeparator" w:id="0">
    <w:p w14:paraId="5681818C" w14:textId="77777777" w:rsidR="00A85CA6" w:rsidRDefault="00A8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C534" w14:textId="77777777" w:rsidR="00A85CA6" w:rsidRDefault="00A85CA6">
      <w:r>
        <w:separator/>
      </w:r>
    </w:p>
  </w:footnote>
  <w:footnote w:type="continuationSeparator" w:id="0">
    <w:p w14:paraId="3FEF643F" w14:textId="77777777" w:rsidR="00A85CA6" w:rsidRDefault="00A8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A0C8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F3F"/>
    <w:multiLevelType w:val="hybridMultilevel"/>
    <w:tmpl w:val="6CDA7AAE"/>
    <w:lvl w:ilvl="0" w:tplc="4482AE4C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7E87618"/>
    <w:multiLevelType w:val="hybridMultilevel"/>
    <w:tmpl w:val="E5BAD1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7583E"/>
    <w:multiLevelType w:val="hybridMultilevel"/>
    <w:tmpl w:val="3B660802"/>
    <w:lvl w:ilvl="0" w:tplc="4482AE4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21EF9"/>
    <w:multiLevelType w:val="hybridMultilevel"/>
    <w:tmpl w:val="E3AE280C"/>
    <w:lvl w:ilvl="0" w:tplc="4482AE4C">
      <w:start w:val="1"/>
      <w:numFmt w:val="bullet"/>
      <w:lvlText w:val="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D251195"/>
    <w:multiLevelType w:val="hybridMultilevel"/>
    <w:tmpl w:val="688E8A28"/>
    <w:lvl w:ilvl="0" w:tplc="4482AE4C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804B7E"/>
    <w:multiLevelType w:val="hybridMultilevel"/>
    <w:tmpl w:val="C45C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53BE7"/>
    <w:multiLevelType w:val="hybridMultilevel"/>
    <w:tmpl w:val="9CB8C8DE"/>
    <w:lvl w:ilvl="0" w:tplc="4482AE4C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822DB"/>
    <w:multiLevelType w:val="hybridMultilevel"/>
    <w:tmpl w:val="A91C2668"/>
    <w:lvl w:ilvl="0" w:tplc="4482AE4C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0"/>
  </w:num>
  <w:num w:numId="6">
    <w:abstractNumId w:val="0"/>
  </w:num>
  <w:num w:numId="7">
    <w:abstractNumId w:val="5"/>
  </w:num>
  <w:num w:numId="8">
    <w:abstractNumId w:val="18"/>
  </w:num>
  <w:num w:numId="9">
    <w:abstractNumId w:val="21"/>
  </w:num>
  <w:num w:numId="10">
    <w:abstractNumId w:val="16"/>
  </w:num>
  <w:num w:numId="11">
    <w:abstractNumId w:val="1"/>
  </w:num>
  <w:num w:numId="12">
    <w:abstractNumId w:val="9"/>
  </w:num>
  <w:num w:numId="13">
    <w:abstractNumId w:val="8"/>
  </w:num>
  <w:num w:numId="14">
    <w:abstractNumId w:val="17"/>
  </w:num>
  <w:num w:numId="15">
    <w:abstractNumId w:val="2"/>
  </w:num>
  <w:num w:numId="16">
    <w:abstractNumId w:val="14"/>
  </w:num>
  <w:num w:numId="17">
    <w:abstractNumId w:val="3"/>
  </w:num>
  <w:num w:numId="18">
    <w:abstractNumId w:val="7"/>
  </w:num>
  <w:num w:numId="19">
    <w:abstractNumId w:val="13"/>
  </w:num>
  <w:num w:numId="20">
    <w:abstractNumId w:val="15"/>
  </w:num>
  <w:num w:numId="21">
    <w:abstractNumId w:val="12"/>
  </w:num>
  <w:num w:numId="22">
    <w:abstractNumId w:val="19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17D7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74EF"/>
    <w:rsid w:val="002229A6"/>
    <w:rsid w:val="00226E3F"/>
    <w:rsid w:val="00231F30"/>
    <w:rsid w:val="002346C1"/>
    <w:rsid w:val="0025368E"/>
    <w:rsid w:val="0026475E"/>
    <w:rsid w:val="00265196"/>
    <w:rsid w:val="0026685A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44A21"/>
    <w:rsid w:val="00370927"/>
    <w:rsid w:val="00373E7A"/>
    <w:rsid w:val="00375AA8"/>
    <w:rsid w:val="00384016"/>
    <w:rsid w:val="003A0FC6"/>
    <w:rsid w:val="003A4411"/>
    <w:rsid w:val="003B59ED"/>
    <w:rsid w:val="003D15B6"/>
    <w:rsid w:val="003D6625"/>
    <w:rsid w:val="003E06DF"/>
    <w:rsid w:val="003E60F9"/>
    <w:rsid w:val="003F18D1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86A1E"/>
    <w:rsid w:val="004979E9"/>
    <w:rsid w:val="004A0CCB"/>
    <w:rsid w:val="004A1B38"/>
    <w:rsid w:val="004A618F"/>
    <w:rsid w:val="004B7726"/>
    <w:rsid w:val="004D5314"/>
    <w:rsid w:val="004E727F"/>
    <w:rsid w:val="004E7DDB"/>
    <w:rsid w:val="00511A04"/>
    <w:rsid w:val="00520B9B"/>
    <w:rsid w:val="00521BC7"/>
    <w:rsid w:val="005306A5"/>
    <w:rsid w:val="00530E02"/>
    <w:rsid w:val="005332D9"/>
    <w:rsid w:val="00561C69"/>
    <w:rsid w:val="00565B23"/>
    <w:rsid w:val="005660BC"/>
    <w:rsid w:val="00586B24"/>
    <w:rsid w:val="00592C7B"/>
    <w:rsid w:val="00592FD6"/>
    <w:rsid w:val="005B3294"/>
    <w:rsid w:val="005C18BC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92E19"/>
    <w:rsid w:val="0079364D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6248"/>
    <w:rsid w:val="00840363"/>
    <w:rsid w:val="008560DC"/>
    <w:rsid w:val="00860DD6"/>
    <w:rsid w:val="00877DAF"/>
    <w:rsid w:val="00885613"/>
    <w:rsid w:val="008956A5"/>
    <w:rsid w:val="008A1034"/>
    <w:rsid w:val="008D51AA"/>
    <w:rsid w:val="008E18F0"/>
    <w:rsid w:val="008E3ED4"/>
    <w:rsid w:val="008E3ED8"/>
    <w:rsid w:val="008E7E9C"/>
    <w:rsid w:val="008F27FD"/>
    <w:rsid w:val="008F4A30"/>
    <w:rsid w:val="008F725C"/>
    <w:rsid w:val="009220F2"/>
    <w:rsid w:val="0092540A"/>
    <w:rsid w:val="00934F5F"/>
    <w:rsid w:val="00941805"/>
    <w:rsid w:val="009420DC"/>
    <w:rsid w:val="00946881"/>
    <w:rsid w:val="00954594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44228"/>
    <w:rsid w:val="00A45F12"/>
    <w:rsid w:val="00A63B02"/>
    <w:rsid w:val="00A813A8"/>
    <w:rsid w:val="00A817ED"/>
    <w:rsid w:val="00A85CA6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751DC"/>
    <w:rsid w:val="00BA7641"/>
    <w:rsid w:val="00BB3D83"/>
    <w:rsid w:val="00BC2AF6"/>
    <w:rsid w:val="00BC3C6E"/>
    <w:rsid w:val="00BD4A6C"/>
    <w:rsid w:val="00BD561D"/>
    <w:rsid w:val="00BD6616"/>
    <w:rsid w:val="00BD76C8"/>
    <w:rsid w:val="00BE3B29"/>
    <w:rsid w:val="00BF5717"/>
    <w:rsid w:val="00C12A6A"/>
    <w:rsid w:val="00C2555C"/>
    <w:rsid w:val="00C36FD5"/>
    <w:rsid w:val="00C47976"/>
    <w:rsid w:val="00C5464C"/>
    <w:rsid w:val="00C63AFC"/>
    <w:rsid w:val="00C64FE2"/>
    <w:rsid w:val="00CA3D3B"/>
    <w:rsid w:val="00CA7B2C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3328"/>
    <w:rsid w:val="00D44938"/>
    <w:rsid w:val="00D53412"/>
    <w:rsid w:val="00D716BE"/>
    <w:rsid w:val="00D84A03"/>
    <w:rsid w:val="00D95048"/>
    <w:rsid w:val="00D95B57"/>
    <w:rsid w:val="00DB360A"/>
    <w:rsid w:val="00DB447A"/>
    <w:rsid w:val="00E11347"/>
    <w:rsid w:val="00E13ADB"/>
    <w:rsid w:val="00E14F12"/>
    <w:rsid w:val="00E34DB0"/>
    <w:rsid w:val="00E50A47"/>
    <w:rsid w:val="00E57C0A"/>
    <w:rsid w:val="00E73690"/>
    <w:rsid w:val="00E7778A"/>
    <w:rsid w:val="00E806A2"/>
    <w:rsid w:val="00EA02AD"/>
    <w:rsid w:val="00EA33F7"/>
    <w:rsid w:val="00EA4FDE"/>
    <w:rsid w:val="00EA5395"/>
    <w:rsid w:val="00EC0F9F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15AD8"/>
    <w:rsid w:val="00F215D2"/>
    <w:rsid w:val="00F35FCC"/>
    <w:rsid w:val="00F475CE"/>
    <w:rsid w:val="00F62482"/>
    <w:rsid w:val="00F736D8"/>
    <w:rsid w:val="00F81C8E"/>
    <w:rsid w:val="00F97919"/>
    <w:rsid w:val="00FA2E32"/>
    <w:rsid w:val="00FA33E5"/>
    <w:rsid w:val="00FB2669"/>
    <w:rsid w:val="00FB4D52"/>
    <w:rsid w:val="00FC03A0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93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1/OFAXWGMinutes_2021031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19</cp:revision>
  <cp:lastPrinted>2017-04-19T19:22:00Z</cp:lastPrinted>
  <dcterms:created xsi:type="dcterms:W3CDTF">2021-05-06T17:01:00Z</dcterms:created>
  <dcterms:modified xsi:type="dcterms:W3CDTF">2021-05-06T17:54:00Z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