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F328C" w14:textId="77777777" w:rsidR="00A71D15" w:rsidRDefault="0031680D">
      <w:pPr>
        <w:jc w:val="center"/>
        <w:rPr>
          <w:b/>
          <w:sz w:val="24"/>
        </w:rPr>
      </w:pPr>
      <w:r>
        <w:rPr>
          <w:b/>
          <w:sz w:val="24"/>
        </w:rPr>
        <w:t>OFA XWG Meeting</w:t>
      </w:r>
    </w:p>
    <w:p w14:paraId="5192F315" w14:textId="7F351FCE" w:rsidR="00A71D15" w:rsidRDefault="00791186">
      <w:pPr>
        <w:jc w:val="center"/>
        <w:rPr>
          <w:b/>
          <w:sz w:val="24"/>
        </w:rPr>
      </w:pPr>
      <w:r>
        <w:rPr>
          <w:b/>
          <w:sz w:val="24"/>
        </w:rPr>
        <w:t>June</w:t>
      </w:r>
      <w:r w:rsidR="005C0950">
        <w:rPr>
          <w:b/>
          <w:sz w:val="24"/>
        </w:rPr>
        <w:t xml:space="preserve"> </w:t>
      </w:r>
      <w:r w:rsidR="0068748E">
        <w:rPr>
          <w:b/>
          <w:sz w:val="24"/>
        </w:rPr>
        <w:t>18</w:t>
      </w:r>
      <w:r w:rsidR="00E62704">
        <w:rPr>
          <w:b/>
          <w:sz w:val="24"/>
        </w:rPr>
        <w:t>, 2020</w:t>
      </w:r>
    </w:p>
    <w:p w14:paraId="0D845EC0" w14:textId="77777777" w:rsidR="00A71D15" w:rsidRDefault="0031680D">
      <w:pPr>
        <w:jc w:val="center"/>
        <w:rPr>
          <w:b/>
          <w:sz w:val="24"/>
        </w:rPr>
      </w:pPr>
      <w:r>
        <w:rPr>
          <w:b/>
          <w:sz w:val="24"/>
        </w:rPr>
        <w:t>10am Pacific Time</w:t>
      </w:r>
    </w:p>
    <w:p w14:paraId="27A9AB8F" w14:textId="77777777" w:rsidR="001F1F3F" w:rsidRDefault="001F1F3F" w:rsidP="001F1F3F">
      <w:pPr>
        <w:pStyle w:val="BodyText"/>
        <w:ind w:left="360"/>
      </w:pPr>
    </w:p>
    <w:p w14:paraId="72E1A810" w14:textId="77777777" w:rsidR="001F1F3F" w:rsidRDefault="001F1F3F" w:rsidP="001F1F3F">
      <w:pPr>
        <w:pStyle w:val="BodyText"/>
        <w:ind w:left="360"/>
      </w:pPr>
    </w:p>
    <w:p w14:paraId="2A33915E" w14:textId="7FBB9D06" w:rsidR="00A71D15" w:rsidRDefault="0031680D">
      <w:pPr>
        <w:pStyle w:val="BodyText"/>
        <w:numPr>
          <w:ilvl w:val="0"/>
          <w:numId w:val="2"/>
        </w:numPr>
      </w:pPr>
      <w:r>
        <w:t xml:space="preserve">Roll Call: </w:t>
      </w:r>
    </w:p>
    <w:p w14:paraId="524DDDA4" w14:textId="04411D6E" w:rsidR="00A71D15" w:rsidRDefault="0031680D" w:rsidP="004953BE">
      <w:pPr>
        <w:ind w:firstLine="360"/>
        <w:rPr>
          <w:sz w:val="24"/>
        </w:rPr>
      </w:pPr>
      <w:r>
        <w:rPr>
          <w:sz w:val="24"/>
        </w:rPr>
        <w:t>Board Members:</w:t>
      </w:r>
    </w:p>
    <w:p w14:paraId="103CB239" w14:textId="77777777" w:rsidR="00A71D15" w:rsidRDefault="0031680D">
      <w:pPr>
        <w:ind w:firstLine="720"/>
        <w:rPr>
          <w:sz w:val="24"/>
        </w:rPr>
      </w:pPr>
      <w:r>
        <w:rPr>
          <w:sz w:val="24"/>
        </w:rPr>
        <w:t>Broadcom / Eddie Wai</w:t>
      </w:r>
    </w:p>
    <w:p w14:paraId="799A9C01" w14:textId="77777777" w:rsidR="00A71D15" w:rsidRPr="00ED2C03" w:rsidRDefault="0031680D">
      <w:pPr>
        <w:ind w:firstLine="720"/>
        <w:rPr>
          <w:b/>
          <w:sz w:val="24"/>
        </w:rPr>
      </w:pPr>
      <w:r w:rsidRPr="00ED2C03">
        <w:rPr>
          <w:b/>
          <w:sz w:val="24"/>
        </w:rPr>
        <w:t>HPE / John Byrne</w:t>
      </w:r>
    </w:p>
    <w:p w14:paraId="3B5FD856" w14:textId="77777777" w:rsidR="00A71D15" w:rsidRDefault="0031680D">
      <w:pPr>
        <w:ind w:firstLine="720"/>
        <w:rPr>
          <w:sz w:val="24"/>
        </w:rPr>
      </w:pPr>
      <w:r>
        <w:rPr>
          <w:sz w:val="24"/>
        </w:rPr>
        <w:t xml:space="preserve">Huawei / </w:t>
      </w:r>
      <w:proofErr w:type="spellStart"/>
      <w:r>
        <w:rPr>
          <w:sz w:val="24"/>
        </w:rPr>
        <w:t>Daqi</w:t>
      </w:r>
      <w:proofErr w:type="spellEnd"/>
      <w:r>
        <w:rPr>
          <w:sz w:val="24"/>
        </w:rPr>
        <w:t xml:space="preserve"> Ren</w:t>
      </w:r>
    </w:p>
    <w:p w14:paraId="66FB2C63" w14:textId="77777777" w:rsidR="00A71D15" w:rsidRPr="00ED2C03" w:rsidRDefault="0031680D">
      <w:pPr>
        <w:ind w:firstLine="720"/>
        <w:rPr>
          <w:b/>
          <w:sz w:val="24"/>
        </w:rPr>
      </w:pPr>
      <w:r w:rsidRPr="00ED2C03">
        <w:rPr>
          <w:b/>
          <w:sz w:val="24"/>
        </w:rPr>
        <w:t>IBM / Bernard Metzler</w:t>
      </w:r>
    </w:p>
    <w:p w14:paraId="4CE2C74D" w14:textId="77777777" w:rsidR="00A71D15" w:rsidRPr="00ED2C03" w:rsidRDefault="0031680D">
      <w:pPr>
        <w:ind w:firstLine="720"/>
        <w:rPr>
          <w:b/>
          <w:sz w:val="24"/>
        </w:rPr>
      </w:pPr>
      <w:r w:rsidRPr="00ED2C03">
        <w:rPr>
          <w:b/>
          <w:sz w:val="24"/>
        </w:rPr>
        <w:t xml:space="preserve">Intel / </w:t>
      </w:r>
      <w:proofErr w:type="spellStart"/>
      <w:r w:rsidRPr="00ED2C03">
        <w:rPr>
          <w:b/>
          <w:sz w:val="24"/>
        </w:rPr>
        <w:t>Divya</w:t>
      </w:r>
      <w:proofErr w:type="spellEnd"/>
      <w:r w:rsidRPr="00ED2C03">
        <w:rPr>
          <w:b/>
          <w:sz w:val="24"/>
        </w:rPr>
        <w:t xml:space="preserve"> Kolar</w:t>
      </w:r>
    </w:p>
    <w:p w14:paraId="3304C00C" w14:textId="5ED502E0" w:rsidR="00A71D15" w:rsidRPr="005772DA" w:rsidRDefault="0031680D" w:rsidP="00F80FA4">
      <w:pPr>
        <w:ind w:firstLine="720"/>
        <w:rPr>
          <w:strike/>
          <w:sz w:val="24"/>
        </w:rPr>
      </w:pPr>
      <w:r w:rsidRPr="005772DA">
        <w:rPr>
          <w:strike/>
          <w:sz w:val="24"/>
        </w:rPr>
        <w:t xml:space="preserve">Jump Trading / </w:t>
      </w:r>
      <w:r w:rsidR="008C6CFE" w:rsidRPr="005772DA">
        <w:rPr>
          <w:strike/>
          <w:sz w:val="24"/>
        </w:rPr>
        <w:t>vacant</w:t>
      </w:r>
    </w:p>
    <w:p w14:paraId="5848557D" w14:textId="77777777" w:rsidR="00A71D15" w:rsidRPr="00ED2C03" w:rsidRDefault="0031680D">
      <w:pPr>
        <w:ind w:firstLine="720"/>
        <w:rPr>
          <w:b/>
          <w:sz w:val="24"/>
        </w:rPr>
      </w:pPr>
      <w:r w:rsidRPr="00ED2C03">
        <w:rPr>
          <w:b/>
          <w:sz w:val="24"/>
        </w:rPr>
        <w:t xml:space="preserve">LLNL / Matt Leininger </w:t>
      </w:r>
    </w:p>
    <w:p w14:paraId="6A048109" w14:textId="77777777" w:rsidR="00A71D15" w:rsidRDefault="0031680D">
      <w:pPr>
        <w:ind w:firstLine="720"/>
        <w:rPr>
          <w:sz w:val="24"/>
        </w:rPr>
      </w:pPr>
      <w:r>
        <w:rPr>
          <w:sz w:val="24"/>
        </w:rPr>
        <w:t xml:space="preserve">Mellanox / Gilad </w:t>
      </w:r>
      <w:proofErr w:type="spellStart"/>
      <w:r>
        <w:rPr>
          <w:sz w:val="24"/>
        </w:rPr>
        <w:t>Shainer</w:t>
      </w:r>
      <w:proofErr w:type="spellEnd"/>
    </w:p>
    <w:p w14:paraId="5FFE3561" w14:textId="77777777" w:rsidR="00A71D15" w:rsidRDefault="0031680D">
      <w:pPr>
        <w:ind w:firstLine="720"/>
        <w:rPr>
          <w:sz w:val="24"/>
        </w:rPr>
      </w:pPr>
      <w:r>
        <w:rPr>
          <w:sz w:val="24"/>
        </w:rPr>
        <w:t xml:space="preserve">Oak Ridge / Scott Atchley </w:t>
      </w:r>
    </w:p>
    <w:p w14:paraId="1C05BE16" w14:textId="6630DE52" w:rsidR="00A71D15" w:rsidRPr="00ED2C03" w:rsidRDefault="0031680D">
      <w:pPr>
        <w:ind w:firstLine="720"/>
        <w:rPr>
          <w:b/>
          <w:sz w:val="24"/>
        </w:rPr>
      </w:pPr>
      <w:r w:rsidRPr="00ED2C03">
        <w:rPr>
          <w:b/>
          <w:sz w:val="24"/>
        </w:rPr>
        <w:t>Sandia / Mike Aguilar</w:t>
      </w:r>
    </w:p>
    <w:p w14:paraId="7BCDE4D3" w14:textId="48196D87" w:rsidR="007345FC" w:rsidRDefault="007345FC">
      <w:pPr>
        <w:ind w:firstLine="720"/>
        <w:rPr>
          <w:sz w:val="24"/>
        </w:rPr>
      </w:pPr>
    </w:p>
    <w:p w14:paraId="128BB394" w14:textId="512FC7A7" w:rsidR="00723F86" w:rsidRDefault="00723F86" w:rsidP="004953BE">
      <w:pPr>
        <w:ind w:firstLine="360"/>
        <w:rPr>
          <w:sz w:val="24"/>
        </w:rPr>
      </w:pPr>
      <w:r>
        <w:rPr>
          <w:sz w:val="24"/>
        </w:rPr>
        <w:t>Other Attendees</w:t>
      </w:r>
      <w:r w:rsidR="001C3486">
        <w:rPr>
          <w:sz w:val="24"/>
        </w:rPr>
        <w:t xml:space="preserve"> (non-voting)</w:t>
      </w:r>
      <w:r>
        <w:rPr>
          <w:sz w:val="24"/>
        </w:rPr>
        <w:t>:</w:t>
      </w:r>
    </w:p>
    <w:p w14:paraId="1040E67A" w14:textId="16331303" w:rsidR="004953BE" w:rsidRPr="00ED2C03" w:rsidRDefault="004953BE" w:rsidP="00723F86">
      <w:pPr>
        <w:ind w:firstLine="720"/>
        <w:rPr>
          <w:b/>
          <w:sz w:val="24"/>
        </w:rPr>
      </w:pPr>
      <w:r w:rsidRPr="00ED2C03">
        <w:rPr>
          <w:b/>
          <w:sz w:val="24"/>
        </w:rPr>
        <w:t>At-Large / Harold Cook</w:t>
      </w:r>
    </w:p>
    <w:p w14:paraId="794402E7" w14:textId="277A0C91" w:rsidR="00723F86" w:rsidRPr="00ED2C03" w:rsidRDefault="00723F86" w:rsidP="00723F86">
      <w:pPr>
        <w:ind w:firstLine="720"/>
        <w:rPr>
          <w:b/>
          <w:sz w:val="24"/>
        </w:rPr>
      </w:pPr>
      <w:r w:rsidRPr="00ED2C03">
        <w:rPr>
          <w:b/>
          <w:sz w:val="24"/>
        </w:rPr>
        <w:t>HPE</w:t>
      </w:r>
      <w:r w:rsidR="001C3486" w:rsidRPr="00ED2C03">
        <w:rPr>
          <w:b/>
          <w:sz w:val="24"/>
        </w:rPr>
        <w:t xml:space="preserve"> </w:t>
      </w:r>
      <w:r w:rsidRPr="00ED2C03">
        <w:rPr>
          <w:b/>
          <w:sz w:val="24"/>
        </w:rPr>
        <w:t>/</w:t>
      </w:r>
      <w:r w:rsidR="001C3486" w:rsidRPr="00ED2C03">
        <w:rPr>
          <w:b/>
          <w:sz w:val="24"/>
        </w:rPr>
        <w:t xml:space="preserve"> </w:t>
      </w:r>
      <w:r w:rsidRPr="00ED2C03">
        <w:rPr>
          <w:b/>
          <w:sz w:val="24"/>
        </w:rPr>
        <w:t xml:space="preserve">Paul </w:t>
      </w:r>
      <w:proofErr w:type="spellStart"/>
      <w:r w:rsidRPr="00ED2C03">
        <w:rPr>
          <w:b/>
          <w:sz w:val="24"/>
        </w:rPr>
        <w:t>Grun</w:t>
      </w:r>
      <w:proofErr w:type="spellEnd"/>
      <w:r w:rsidRPr="00ED2C03">
        <w:rPr>
          <w:b/>
          <w:sz w:val="24"/>
        </w:rPr>
        <w:t xml:space="preserve"> </w:t>
      </w:r>
    </w:p>
    <w:p w14:paraId="4C3DB68D" w14:textId="221A9957" w:rsidR="001C3486" w:rsidRPr="00ED2C03" w:rsidRDefault="001C3486" w:rsidP="00723F86">
      <w:pPr>
        <w:ind w:firstLine="720"/>
        <w:rPr>
          <w:b/>
          <w:sz w:val="24"/>
        </w:rPr>
      </w:pPr>
      <w:r w:rsidRPr="00ED2C03">
        <w:rPr>
          <w:b/>
          <w:sz w:val="24"/>
        </w:rPr>
        <w:t>IBM</w:t>
      </w:r>
      <w:r w:rsidR="00F97402" w:rsidRPr="00ED2C03">
        <w:rPr>
          <w:b/>
          <w:sz w:val="24"/>
        </w:rPr>
        <w:t xml:space="preserve"> (Red Hat)</w:t>
      </w:r>
      <w:r w:rsidRPr="00ED2C03">
        <w:rPr>
          <w:b/>
          <w:sz w:val="24"/>
        </w:rPr>
        <w:t xml:space="preserve"> / Doug Ledford</w:t>
      </w:r>
    </w:p>
    <w:p w14:paraId="7A9F0701" w14:textId="77777777" w:rsidR="00B036B5" w:rsidRDefault="001A3994">
      <w:pPr>
        <w:ind w:firstLine="720"/>
        <w:rPr>
          <w:b/>
          <w:sz w:val="24"/>
        </w:rPr>
      </w:pPr>
      <w:r w:rsidRPr="00ED2C03">
        <w:rPr>
          <w:b/>
          <w:sz w:val="24"/>
        </w:rPr>
        <w:t>OFA/Jim Ryan</w:t>
      </w:r>
    </w:p>
    <w:p w14:paraId="09710306" w14:textId="47EB9826" w:rsidR="00723F86" w:rsidRPr="00ED2C03" w:rsidRDefault="00B036B5">
      <w:pPr>
        <w:ind w:firstLine="720"/>
        <w:rPr>
          <w:b/>
          <w:sz w:val="24"/>
        </w:rPr>
      </w:pPr>
      <w:r>
        <w:rPr>
          <w:b/>
          <w:sz w:val="24"/>
        </w:rPr>
        <w:t xml:space="preserve">Intel/Tatiana </w:t>
      </w:r>
      <w:proofErr w:type="spellStart"/>
      <w:r>
        <w:rPr>
          <w:b/>
          <w:sz w:val="24"/>
        </w:rPr>
        <w:t>Nikolva</w:t>
      </w:r>
      <w:proofErr w:type="spellEnd"/>
      <w:r w:rsidR="001A3994" w:rsidRPr="00ED2C03">
        <w:rPr>
          <w:b/>
          <w:sz w:val="24"/>
        </w:rPr>
        <w:t xml:space="preserve"> </w:t>
      </w:r>
    </w:p>
    <w:p w14:paraId="71D1C84D" w14:textId="77777777" w:rsidR="007B7831" w:rsidRDefault="007B7831">
      <w:pPr>
        <w:ind w:firstLine="720"/>
        <w:rPr>
          <w:sz w:val="24"/>
        </w:rPr>
      </w:pPr>
    </w:p>
    <w:p w14:paraId="56D7774F" w14:textId="0F214AD0" w:rsidR="00F2610E" w:rsidRDefault="00F2610E" w:rsidP="00F2610E">
      <w:pPr>
        <w:pStyle w:val="BodyText"/>
        <w:numPr>
          <w:ilvl w:val="0"/>
          <w:numId w:val="2"/>
        </w:numPr>
      </w:pPr>
      <w:bookmarkStart w:id="0" w:name="_Hlk531206175"/>
      <w:r>
        <w:t>Opens, Agenda Bashing</w:t>
      </w:r>
    </w:p>
    <w:p w14:paraId="512BEAF4" w14:textId="77777777" w:rsidR="00F7382A" w:rsidRDefault="00F7382A" w:rsidP="00F7382A">
      <w:pPr>
        <w:pStyle w:val="BodyText"/>
      </w:pPr>
    </w:p>
    <w:p w14:paraId="1CE17C71" w14:textId="77777777" w:rsidR="00F7382A" w:rsidRDefault="00F7382A" w:rsidP="00F7382A">
      <w:pPr>
        <w:pStyle w:val="BodyText"/>
        <w:numPr>
          <w:ilvl w:val="0"/>
          <w:numId w:val="4"/>
        </w:numPr>
      </w:pPr>
    </w:p>
    <w:p w14:paraId="116FC0D0" w14:textId="77777777" w:rsidR="00F7382A" w:rsidRDefault="00F7382A" w:rsidP="00F7382A">
      <w:pPr>
        <w:pStyle w:val="BodyText"/>
      </w:pPr>
    </w:p>
    <w:p w14:paraId="2CB05DC2" w14:textId="07DAB0A5" w:rsidR="008E2351" w:rsidRDefault="00D50D30" w:rsidP="0088537A">
      <w:pPr>
        <w:pStyle w:val="BodyText"/>
        <w:numPr>
          <w:ilvl w:val="0"/>
          <w:numId w:val="2"/>
        </w:numPr>
      </w:pPr>
      <w:r>
        <w:t xml:space="preserve">Approve </w:t>
      </w:r>
      <w:hyperlink r:id="rId7" w:history="1">
        <w:r w:rsidR="009D23C9" w:rsidRPr="003A242A">
          <w:rPr>
            <w:rStyle w:val="Hyperlink"/>
          </w:rPr>
          <w:t>minutes from June</w:t>
        </w:r>
        <w:r w:rsidR="003A242A" w:rsidRPr="003A242A">
          <w:rPr>
            <w:rStyle w:val="Hyperlink"/>
          </w:rPr>
          <w:t xml:space="preserve"> 4, 2020</w:t>
        </w:r>
      </w:hyperlink>
      <w:r w:rsidR="003A242A">
        <w:t xml:space="preserve"> </w:t>
      </w:r>
      <w:r w:rsidR="00DC20F4">
        <w:t>meeting</w:t>
      </w:r>
    </w:p>
    <w:p w14:paraId="4A33F744" w14:textId="77777777" w:rsidR="00FE2794" w:rsidRDefault="00FE2794" w:rsidP="00FE2794">
      <w:pPr>
        <w:pStyle w:val="BodyText"/>
      </w:pPr>
    </w:p>
    <w:p w14:paraId="46A1BD86" w14:textId="525CA094" w:rsidR="00FE2794" w:rsidRPr="00FE2794" w:rsidRDefault="00FE2794" w:rsidP="00FE2794">
      <w:pPr>
        <w:pStyle w:val="BodyText"/>
        <w:numPr>
          <w:ilvl w:val="0"/>
          <w:numId w:val="3"/>
        </w:numPr>
        <w:rPr>
          <w:u w:val="single"/>
        </w:rPr>
      </w:pPr>
      <w:r w:rsidRPr="00FE2794">
        <w:t xml:space="preserve">A motion to </w:t>
      </w:r>
      <w:proofErr w:type="gramStart"/>
      <w:r w:rsidRPr="00FE2794">
        <w:t>approved</w:t>
      </w:r>
      <w:proofErr w:type="gramEnd"/>
      <w:r w:rsidRPr="00FE2794">
        <w:t xml:space="preserve"> the minutes from 5 March was</w:t>
      </w:r>
      <w:r w:rsidR="001B6AB1">
        <w:t xml:space="preserve"> made by </w:t>
      </w:r>
      <w:proofErr w:type="spellStart"/>
      <w:r w:rsidR="001B6AB1">
        <w:t>Divya</w:t>
      </w:r>
      <w:proofErr w:type="spellEnd"/>
      <w:r w:rsidR="001B6AB1">
        <w:t xml:space="preserve"> Kolar (Intel</w:t>
      </w:r>
      <w:r w:rsidRPr="00FE2794">
        <w:t>).  A second to the motion was made by Doug Ledford (IBM). The vote was approved.</w:t>
      </w:r>
    </w:p>
    <w:p w14:paraId="45F0A501" w14:textId="77777777" w:rsidR="00FE2794" w:rsidRDefault="00FE2794" w:rsidP="00FE2794">
      <w:pPr>
        <w:pStyle w:val="BodyText"/>
      </w:pPr>
    </w:p>
    <w:p w14:paraId="4E5D729F" w14:textId="52C1A87D" w:rsidR="00CE48D1" w:rsidRDefault="00CE48D1" w:rsidP="00CE48D1">
      <w:pPr>
        <w:pStyle w:val="BodyText"/>
        <w:numPr>
          <w:ilvl w:val="0"/>
          <w:numId w:val="2"/>
        </w:numPr>
      </w:pPr>
      <w:r>
        <w:t xml:space="preserve">Filling the Treasurer role (slides attached) – Paul </w:t>
      </w:r>
      <w:proofErr w:type="spellStart"/>
      <w:r>
        <w:t>Grun</w:t>
      </w:r>
      <w:proofErr w:type="spellEnd"/>
    </w:p>
    <w:p w14:paraId="5589A954" w14:textId="77777777" w:rsidR="00FE2794" w:rsidRDefault="00FE2794" w:rsidP="00FE2794">
      <w:pPr>
        <w:pStyle w:val="BodyText"/>
      </w:pPr>
    </w:p>
    <w:p w14:paraId="7C58158C" w14:textId="740F663E" w:rsidR="00664E02" w:rsidRPr="00115B61" w:rsidRDefault="009155FC" w:rsidP="00AD39A3">
      <w:pPr>
        <w:pStyle w:val="BodyText"/>
        <w:numPr>
          <w:ilvl w:val="0"/>
          <w:numId w:val="3"/>
        </w:numPr>
      </w:pPr>
      <w:r w:rsidRPr="00115B61">
        <w:t>Continue to hope that a Treasurer emerges</w:t>
      </w:r>
      <w:r w:rsidR="00AD39A3">
        <w:t>----</w:t>
      </w:r>
      <w:r w:rsidRPr="00115B61">
        <w:t>Unlikely</w:t>
      </w:r>
    </w:p>
    <w:p w14:paraId="5A3F9518" w14:textId="77777777" w:rsidR="00664E02" w:rsidRPr="00115B61" w:rsidRDefault="009155FC" w:rsidP="00115B61">
      <w:pPr>
        <w:pStyle w:val="BodyText"/>
        <w:numPr>
          <w:ilvl w:val="0"/>
          <w:numId w:val="3"/>
        </w:numPr>
      </w:pPr>
      <w:r w:rsidRPr="00115B61">
        <w:t>Amend the Officer provisions so the Vice Chair fills the statutory role of Treasurer</w:t>
      </w:r>
    </w:p>
    <w:p w14:paraId="54478FA9" w14:textId="77777777" w:rsidR="00664E02" w:rsidRPr="00115B61" w:rsidRDefault="009155FC" w:rsidP="00AD39A3">
      <w:pPr>
        <w:pStyle w:val="BodyText"/>
        <w:numPr>
          <w:ilvl w:val="1"/>
          <w:numId w:val="3"/>
        </w:numPr>
      </w:pPr>
      <w:r w:rsidRPr="00115B61">
        <w:t>Ask the ‘Vice Chair’ to oversee the ED as he continues to serve in the role of comptroller</w:t>
      </w:r>
    </w:p>
    <w:p w14:paraId="585F2D58" w14:textId="77777777" w:rsidR="00664E02" w:rsidRPr="00115B61" w:rsidRDefault="009155FC" w:rsidP="00AD39A3">
      <w:pPr>
        <w:pStyle w:val="BodyText"/>
        <w:numPr>
          <w:ilvl w:val="1"/>
          <w:numId w:val="3"/>
        </w:numPr>
      </w:pPr>
      <w:r w:rsidRPr="00115B61">
        <w:t>Vice Chair already serves as part of the leadership team, so this is not a significant expansion of responsibilities</w:t>
      </w:r>
    </w:p>
    <w:p w14:paraId="565B78D6" w14:textId="77777777" w:rsidR="00664E02" w:rsidRPr="00115B61" w:rsidRDefault="009155FC" w:rsidP="00115B61">
      <w:pPr>
        <w:pStyle w:val="BodyText"/>
        <w:numPr>
          <w:ilvl w:val="0"/>
          <w:numId w:val="3"/>
        </w:numPr>
      </w:pPr>
      <w:r w:rsidRPr="00115B61">
        <w:t>Amend the Officer provisions to abolish the Vice Chair, replacing that role with Treasurer</w:t>
      </w:r>
    </w:p>
    <w:p w14:paraId="0E378ADA" w14:textId="77777777" w:rsidR="00664E02" w:rsidRPr="00115B61" w:rsidRDefault="009155FC" w:rsidP="00115B61">
      <w:pPr>
        <w:pStyle w:val="BodyText"/>
        <w:numPr>
          <w:ilvl w:val="0"/>
          <w:numId w:val="3"/>
        </w:numPr>
      </w:pPr>
      <w:r w:rsidRPr="00115B61">
        <w:lastRenderedPageBreak/>
        <w:t>Amend the Officer provisions to allow a non-OFA Member to serve as Treasurer</w:t>
      </w:r>
    </w:p>
    <w:p w14:paraId="1D31F0EE" w14:textId="6A468651" w:rsidR="00FE2794" w:rsidRDefault="009155FC" w:rsidP="00AD39A3">
      <w:pPr>
        <w:pStyle w:val="BodyText"/>
        <w:numPr>
          <w:ilvl w:val="1"/>
          <w:numId w:val="3"/>
        </w:numPr>
      </w:pPr>
      <w:r w:rsidRPr="00115B61">
        <w:t>Impacts only the Treasurer, keep the provision requiring Chair, Vice Chair, Secretary to be Promoter Members</w:t>
      </w:r>
    </w:p>
    <w:p w14:paraId="149F57A6" w14:textId="77777777" w:rsidR="00801216" w:rsidRPr="00801216" w:rsidRDefault="00801216" w:rsidP="00801216">
      <w:pPr>
        <w:pStyle w:val="BodyText"/>
        <w:numPr>
          <w:ilvl w:val="0"/>
          <w:numId w:val="3"/>
        </w:numPr>
      </w:pPr>
      <w:r w:rsidRPr="00801216">
        <w:rPr>
          <w:b/>
          <w:bCs/>
        </w:rPr>
        <w:t xml:space="preserve">ARTICLE 8. OFFICERS </w:t>
      </w:r>
    </w:p>
    <w:p w14:paraId="140E4A0B" w14:textId="77777777" w:rsidR="00801216" w:rsidRDefault="00801216" w:rsidP="00801216">
      <w:pPr>
        <w:pStyle w:val="BodyText"/>
        <w:ind w:left="720"/>
      </w:pPr>
    </w:p>
    <w:p w14:paraId="3FF2481B" w14:textId="77777777" w:rsidR="00801216" w:rsidRDefault="00801216" w:rsidP="00801216">
      <w:pPr>
        <w:pStyle w:val="BodyText"/>
        <w:ind w:left="720"/>
        <w:rPr>
          <w:i/>
        </w:rPr>
      </w:pPr>
      <w:r w:rsidRPr="00801216">
        <w:rPr>
          <w:i/>
        </w:rPr>
        <w:t xml:space="preserve">The Board may appoint officers at any time. The officers of the Corporation may include a Chair, President, Vice Chair, Secretary, Treasurer, and any other officer as determined by the Board, with the powers and duties as determined by the Board. The same person may serve as Chair and President. The officers shall serve at the pleasure of the </w:t>
      </w:r>
      <w:proofErr w:type="gramStart"/>
      <w:r w:rsidRPr="00801216">
        <w:rPr>
          <w:i/>
        </w:rPr>
        <w:t>Board, and</w:t>
      </w:r>
      <w:proofErr w:type="gramEnd"/>
      <w:r w:rsidRPr="00801216">
        <w:rPr>
          <w:i/>
        </w:rPr>
        <w:t xml:space="preserve"> shall serve without compensation unless otherwise approved by the Board. </w:t>
      </w:r>
    </w:p>
    <w:p w14:paraId="5D309C8A" w14:textId="77777777" w:rsidR="00637AF0" w:rsidRPr="00801216" w:rsidRDefault="00637AF0" w:rsidP="00801216">
      <w:pPr>
        <w:pStyle w:val="BodyText"/>
        <w:ind w:left="720"/>
        <w:rPr>
          <w:i/>
        </w:rPr>
      </w:pPr>
    </w:p>
    <w:p w14:paraId="5551917F" w14:textId="7CFF782A" w:rsidR="000708AB" w:rsidRDefault="000708AB" w:rsidP="000708AB">
      <w:pPr>
        <w:pStyle w:val="BodyText"/>
        <w:numPr>
          <w:ilvl w:val="0"/>
          <w:numId w:val="3"/>
        </w:numPr>
      </w:pPr>
      <w:r>
        <w:t>Motion (HPE)</w:t>
      </w:r>
    </w:p>
    <w:p w14:paraId="6FB1DBBD" w14:textId="77777777" w:rsidR="000708AB" w:rsidRPr="000708AB" w:rsidRDefault="000708AB" w:rsidP="000708AB">
      <w:pPr>
        <w:pStyle w:val="BodyText"/>
        <w:ind w:left="720"/>
        <w:rPr>
          <w:i/>
        </w:rPr>
      </w:pPr>
    </w:p>
    <w:p w14:paraId="1F898EEF" w14:textId="0D1E4458" w:rsidR="007A56AE" w:rsidRPr="00637AF0" w:rsidRDefault="000708AB" w:rsidP="00637AF0">
      <w:pPr>
        <w:pStyle w:val="BodyText"/>
        <w:ind w:left="720"/>
        <w:rPr>
          <w:i/>
        </w:rPr>
      </w:pPr>
      <w:r w:rsidRPr="000708AB">
        <w:rPr>
          <w:i/>
        </w:rPr>
        <w:t xml:space="preserve">The Officers of the Corporation shall consist of a Chair, a Vice Chair, a Treasurer, and a Secretary.  Any one person can hold only one Officer role at any time. An Officer may be, but need not be, a Director, but must be an employee of, or contractor to, a Promoter Member organization.  In the case of an Officer who is not also a Director, such Officer shall not be included for quorum and shall not participate in votes taken by the Board.  An </w:t>
      </w:r>
      <w:proofErr w:type="gramStart"/>
      <w:r w:rsidRPr="000708AB">
        <w:rPr>
          <w:i/>
        </w:rPr>
        <w:t>Officer who is also a Director</w:t>
      </w:r>
      <w:proofErr w:type="gramEnd"/>
      <w:r w:rsidRPr="000708AB">
        <w:rPr>
          <w:i/>
        </w:rPr>
        <w:t xml:space="preserve"> retains all the rights and privileges obtaining to any other Director.  The Officers shall serve without compensation unless otherwise approved by the Board.</w:t>
      </w:r>
    </w:p>
    <w:p w14:paraId="1FF4A624" w14:textId="77777777" w:rsidR="00FE2794" w:rsidRDefault="00FE2794" w:rsidP="00FE2794">
      <w:pPr>
        <w:pStyle w:val="BodyText"/>
      </w:pPr>
    </w:p>
    <w:p w14:paraId="6A69A6B0" w14:textId="43CCE908" w:rsidR="005B7CAA" w:rsidRDefault="005B7CAA" w:rsidP="00CE48D1">
      <w:pPr>
        <w:pStyle w:val="BodyText"/>
        <w:numPr>
          <w:ilvl w:val="0"/>
          <w:numId w:val="2"/>
        </w:numPr>
      </w:pPr>
      <w:r>
        <w:t>Reminder – nominations for Vice Chair close next Monday</w:t>
      </w:r>
    </w:p>
    <w:p w14:paraId="55E53819" w14:textId="77777777" w:rsidR="00821618" w:rsidRDefault="00821618" w:rsidP="00821618">
      <w:pPr>
        <w:pStyle w:val="BodyText"/>
      </w:pPr>
    </w:p>
    <w:p w14:paraId="55A5FAE3" w14:textId="356F2F7F" w:rsidR="00821618" w:rsidRDefault="005F0656" w:rsidP="00821618">
      <w:pPr>
        <w:pStyle w:val="BodyText"/>
        <w:numPr>
          <w:ilvl w:val="0"/>
          <w:numId w:val="3"/>
        </w:numPr>
      </w:pPr>
      <w:r>
        <w:t>Phil Kaden (Intel), so far</w:t>
      </w:r>
    </w:p>
    <w:p w14:paraId="5B96AE34" w14:textId="77777777" w:rsidR="00821618" w:rsidRDefault="00821618" w:rsidP="00821618">
      <w:pPr>
        <w:pStyle w:val="BodyText"/>
      </w:pPr>
    </w:p>
    <w:p w14:paraId="66003646" w14:textId="2E32AA88" w:rsidR="0026053B" w:rsidRDefault="00BA46FB" w:rsidP="0088537A">
      <w:pPr>
        <w:pStyle w:val="BodyText"/>
        <w:numPr>
          <w:ilvl w:val="0"/>
          <w:numId w:val="2"/>
        </w:numPr>
      </w:pPr>
      <w:r>
        <w:t xml:space="preserve">FSDP </w:t>
      </w:r>
      <w:r w:rsidR="0026053B">
        <w:t>proposals and d</w:t>
      </w:r>
      <w:r>
        <w:t xml:space="preserve">iscussion, prepare for votes at the </w:t>
      </w:r>
      <w:r w:rsidR="0026053B">
        <w:t>June Board Meeting</w:t>
      </w:r>
    </w:p>
    <w:p w14:paraId="015A73AD" w14:textId="7C4C5055" w:rsidR="00090999" w:rsidRDefault="0026053B" w:rsidP="0026053B">
      <w:pPr>
        <w:pStyle w:val="BodyText"/>
        <w:numPr>
          <w:ilvl w:val="1"/>
          <w:numId w:val="2"/>
        </w:numPr>
      </w:pPr>
      <w:r>
        <w:t xml:space="preserve">Discussion: </w:t>
      </w:r>
      <w:r w:rsidR="00D5481B">
        <w:t>Vendor Selection – Doug Ledford</w:t>
      </w:r>
    </w:p>
    <w:p w14:paraId="00E90BA7" w14:textId="77777777" w:rsidR="000D7ABA" w:rsidRDefault="000D7ABA" w:rsidP="000D7ABA">
      <w:pPr>
        <w:pStyle w:val="BodyText"/>
      </w:pPr>
    </w:p>
    <w:p w14:paraId="0770C7FC" w14:textId="3B712FD5" w:rsidR="000D7ABA" w:rsidRDefault="00CA18E3" w:rsidP="000D7ABA">
      <w:pPr>
        <w:pStyle w:val="BodyText"/>
        <w:numPr>
          <w:ilvl w:val="1"/>
          <w:numId w:val="3"/>
        </w:numPr>
      </w:pPr>
      <w:r>
        <w:t xml:space="preserve">Fixed costs vs.  </w:t>
      </w:r>
      <w:r w:rsidR="00CF1B48">
        <w:t>Lower initial costs and variable maintenance costs</w:t>
      </w:r>
    </w:p>
    <w:p w14:paraId="4444C6DD" w14:textId="1D8DE7ED" w:rsidR="00077CDF" w:rsidRDefault="00077CDF" w:rsidP="000D7ABA">
      <w:pPr>
        <w:pStyle w:val="BodyText"/>
        <w:numPr>
          <w:ilvl w:val="1"/>
          <w:numId w:val="3"/>
        </w:numPr>
      </w:pPr>
      <w:r>
        <w:t>We would like to submit a voteable on a vendor selection for the Board meeting next week.</w:t>
      </w:r>
    </w:p>
    <w:p w14:paraId="79FABEFF" w14:textId="77777777" w:rsidR="000D7ABA" w:rsidRDefault="000D7ABA" w:rsidP="000D7ABA">
      <w:pPr>
        <w:pStyle w:val="BodyText"/>
      </w:pPr>
    </w:p>
    <w:p w14:paraId="42E050A8" w14:textId="41C291F3" w:rsidR="00270A7A" w:rsidRDefault="00270A7A" w:rsidP="0026053B">
      <w:pPr>
        <w:pStyle w:val="BodyText"/>
        <w:numPr>
          <w:ilvl w:val="1"/>
          <w:numId w:val="2"/>
        </w:numPr>
      </w:pPr>
      <w:r>
        <w:t>Update: roll-out planning for FSDP</w:t>
      </w:r>
      <w:r w:rsidR="00911EFB">
        <w:t xml:space="preserve"> – Paul </w:t>
      </w:r>
      <w:proofErr w:type="spellStart"/>
      <w:r w:rsidR="00911EFB">
        <w:t>Grun</w:t>
      </w:r>
      <w:proofErr w:type="spellEnd"/>
    </w:p>
    <w:p w14:paraId="25FF7307" w14:textId="570B7A2D" w:rsidR="00C90022" w:rsidRDefault="00C90022" w:rsidP="00C90022">
      <w:pPr>
        <w:pStyle w:val="BodyText"/>
        <w:numPr>
          <w:ilvl w:val="2"/>
          <w:numId w:val="2"/>
        </w:numPr>
      </w:pPr>
      <w:r>
        <w:t>PR offensive</w:t>
      </w:r>
    </w:p>
    <w:p w14:paraId="17D96D44" w14:textId="77777777" w:rsidR="000D7ABA" w:rsidRDefault="000D7ABA" w:rsidP="000D7ABA">
      <w:pPr>
        <w:pStyle w:val="BodyText"/>
      </w:pPr>
    </w:p>
    <w:p w14:paraId="69696B05" w14:textId="10B3565C" w:rsidR="000D7ABA" w:rsidRDefault="00A472E5" w:rsidP="000D7ABA">
      <w:pPr>
        <w:pStyle w:val="BodyText"/>
        <w:numPr>
          <w:ilvl w:val="1"/>
          <w:numId w:val="3"/>
        </w:numPr>
      </w:pPr>
      <w:r>
        <w:t>Being discussed in the Marketing Working Group</w:t>
      </w:r>
    </w:p>
    <w:p w14:paraId="0B417670" w14:textId="77777777" w:rsidR="000D7ABA" w:rsidRDefault="000D7ABA" w:rsidP="000D7ABA">
      <w:pPr>
        <w:pStyle w:val="BodyText"/>
      </w:pPr>
    </w:p>
    <w:bookmarkEnd w:id="0"/>
    <w:p w14:paraId="21CA6C04" w14:textId="63DCDF77" w:rsidR="00DC7C54" w:rsidRPr="00DC7C54" w:rsidRDefault="00DC7C54" w:rsidP="00485E5E">
      <w:pPr>
        <w:pStyle w:val="NormalWeb"/>
        <w:rPr>
          <w:rFonts w:ascii="Arial" w:hAnsi="Arial" w:cs="Arial"/>
          <w:color w:val="222222"/>
          <w:sz w:val="20"/>
          <w:szCs w:val="20"/>
        </w:rPr>
      </w:pPr>
    </w:p>
    <w:sectPr w:rsidR="00DC7C54" w:rsidRPr="00DC7C54">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0F4CD" w14:textId="77777777" w:rsidR="009155FC" w:rsidRDefault="009155FC">
      <w:r>
        <w:separator/>
      </w:r>
    </w:p>
  </w:endnote>
  <w:endnote w:type="continuationSeparator" w:id="0">
    <w:p w14:paraId="00364FFA" w14:textId="77777777" w:rsidR="009155FC" w:rsidRDefault="0091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mbria"/>
    <w:charset w:val="01"/>
    <w:family w:val="auto"/>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F5B20" w14:textId="77777777" w:rsidR="00A71D15" w:rsidRDefault="0031680D">
    <w:pPr>
      <w:pStyle w:val="Footer"/>
    </w:pPr>
    <w:r>
      <w:rPr>
        <w:noProof/>
      </w:rPr>
      <mc:AlternateContent>
        <mc:Choice Requires="wps">
          <w:drawing>
            <wp:anchor distT="0" distB="0" distL="0" distR="0" simplePos="0" relativeHeight="2" behindDoc="1" locked="0" layoutInCell="1" allowOverlap="1" wp14:anchorId="17C23D48" wp14:editId="11B59F4B">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B036B5">
                            <w:rPr>
                              <w:rStyle w:val="PageNumber"/>
                              <w:noProof/>
                            </w:rPr>
                            <w:t>1</w:t>
                          </w:r>
                          <w:r>
                            <w:rPr>
                              <w:rStyle w:val="PageNumber"/>
                            </w:rPr>
                            <w:fldChar w:fldCharType="end"/>
                          </w:r>
                        </w:p>
                      </w:txbxContent>
                    </wps:txbx>
                    <wps:bodyPr lIns="0" tIns="0" rIns="0" bIns="0">
                      <a:spAutoFit/>
                    </wps:bodyPr>
                  </wps:wsp>
                </a:graphicData>
              </a:graphic>
            </wp:anchor>
          </w:drawing>
        </mc:Choice>
        <mc:Fallback xmlns:mv="urn:schemas-microsoft-com:mac:vml" xmlns:mo="http://schemas.microsoft.com/office/mac/office/2008/main">
          <w:pict>
            <v:rect w14:anchorId="17C23D48" id="Frame1" o:spid="_x0000_s1026" style="position:absolute;margin-left:0;margin-top:.05pt;width:5.1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B036B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6241E" w14:textId="77777777" w:rsidR="009155FC" w:rsidRDefault="009155FC">
      <w:r>
        <w:separator/>
      </w:r>
    </w:p>
  </w:footnote>
  <w:footnote w:type="continuationSeparator" w:id="0">
    <w:p w14:paraId="75939535" w14:textId="77777777" w:rsidR="009155FC" w:rsidRDefault="00915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6F33"/>
    <w:multiLevelType w:val="hybridMultilevel"/>
    <w:tmpl w:val="7F6C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C7320"/>
    <w:multiLevelType w:val="hybridMultilevel"/>
    <w:tmpl w:val="CCB6DBEE"/>
    <w:lvl w:ilvl="0" w:tplc="DACC46DC">
      <w:start w:val="1"/>
      <w:numFmt w:val="decimal"/>
      <w:lvlText w:val="%1."/>
      <w:lvlJc w:val="left"/>
      <w:pPr>
        <w:tabs>
          <w:tab w:val="num" w:pos="720"/>
        </w:tabs>
        <w:ind w:left="720" w:hanging="360"/>
      </w:pPr>
    </w:lvl>
    <w:lvl w:ilvl="1" w:tplc="C290B7F2">
      <w:numFmt w:val="bullet"/>
      <w:lvlText w:val="–"/>
      <w:lvlJc w:val="left"/>
      <w:pPr>
        <w:tabs>
          <w:tab w:val="num" w:pos="1440"/>
        </w:tabs>
        <w:ind w:left="1440" w:hanging="360"/>
      </w:pPr>
      <w:rPr>
        <w:rFonts w:ascii="Arial" w:hAnsi="Arial" w:hint="default"/>
      </w:rPr>
    </w:lvl>
    <w:lvl w:ilvl="2" w:tplc="75D04810" w:tentative="1">
      <w:start w:val="1"/>
      <w:numFmt w:val="decimal"/>
      <w:lvlText w:val="%3."/>
      <w:lvlJc w:val="left"/>
      <w:pPr>
        <w:tabs>
          <w:tab w:val="num" w:pos="2160"/>
        </w:tabs>
        <w:ind w:left="2160" w:hanging="360"/>
      </w:pPr>
    </w:lvl>
    <w:lvl w:ilvl="3" w:tplc="DCB00750" w:tentative="1">
      <w:start w:val="1"/>
      <w:numFmt w:val="decimal"/>
      <w:lvlText w:val="%4."/>
      <w:lvlJc w:val="left"/>
      <w:pPr>
        <w:tabs>
          <w:tab w:val="num" w:pos="2880"/>
        </w:tabs>
        <w:ind w:left="2880" w:hanging="360"/>
      </w:pPr>
    </w:lvl>
    <w:lvl w:ilvl="4" w:tplc="09A08B3A" w:tentative="1">
      <w:start w:val="1"/>
      <w:numFmt w:val="decimal"/>
      <w:lvlText w:val="%5."/>
      <w:lvlJc w:val="left"/>
      <w:pPr>
        <w:tabs>
          <w:tab w:val="num" w:pos="3600"/>
        </w:tabs>
        <w:ind w:left="3600" w:hanging="360"/>
      </w:pPr>
    </w:lvl>
    <w:lvl w:ilvl="5" w:tplc="9E1AFA82" w:tentative="1">
      <w:start w:val="1"/>
      <w:numFmt w:val="decimal"/>
      <w:lvlText w:val="%6."/>
      <w:lvlJc w:val="left"/>
      <w:pPr>
        <w:tabs>
          <w:tab w:val="num" w:pos="4320"/>
        </w:tabs>
        <w:ind w:left="4320" w:hanging="360"/>
      </w:pPr>
    </w:lvl>
    <w:lvl w:ilvl="6" w:tplc="E28CABA4" w:tentative="1">
      <w:start w:val="1"/>
      <w:numFmt w:val="decimal"/>
      <w:lvlText w:val="%7."/>
      <w:lvlJc w:val="left"/>
      <w:pPr>
        <w:tabs>
          <w:tab w:val="num" w:pos="5040"/>
        </w:tabs>
        <w:ind w:left="5040" w:hanging="360"/>
      </w:pPr>
    </w:lvl>
    <w:lvl w:ilvl="7" w:tplc="5C50DE0E" w:tentative="1">
      <w:start w:val="1"/>
      <w:numFmt w:val="decimal"/>
      <w:lvlText w:val="%8."/>
      <w:lvlJc w:val="left"/>
      <w:pPr>
        <w:tabs>
          <w:tab w:val="num" w:pos="5760"/>
        </w:tabs>
        <w:ind w:left="5760" w:hanging="360"/>
      </w:pPr>
    </w:lvl>
    <w:lvl w:ilvl="8" w:tplc="546C02E6" w:tentative="1">
      <w:start w:val="1"/>
      <w:numFmt w:val="decimal"/>
      <w:lvlText w:val="%9."/>
      <w:lvlJc w:val="left"/>
      <w:pPr>
        <w:tabs>
          <w:tab w:val="num" w:pos="6480"/>
        </w:tabs>
        <w:ind w:left="6480" w:hanging="360"/>
      </w:pPr>
    </w:lvl>
  </w:abstractNum>
  <w:abstractNum w:abstractNumId="3" w15:restartNumberingAfterBreak="0">
    <w:nsid w:val="3F735E90"/>
    <w:multiLevelType w:val="multilevel"/>
    <w:tmpl w:val="354E540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BA37CC"/>
    <w:multiLevelType w:val="multilevel"/>
    <w:tmpl w:val="BA3E6A18"/>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15"/>
    <w:rsid w:val="00007164"/>
    <w:rsid w:val="00031FEB"/>
    <w:rsid w:val="00034FEA"/>
    <w:rsid w:val="00065C49"/>
    <w:rsid w:val="000708AB"/>
    <w:rsid w:val="00077CDF"/>
    <w:rsid w:val="00090999"/>
    <w:rsid w:val="000D0015"/>
    <w:rsid w:val="000D7ABA"/>
    <w:rsid w:val="000E40B8"/>
    <w:rsid w:val="000E5CF3"/>
    <w:rsid w:val="00107523"/>
    <w:rsid w:val="00115B61"/>
    <w:rsid w:val="00144B36"/>
    <w:rsid w:val="00153D06"/>
    <w:rsid w:val="001807A2"/>
    <w:rsid w:val="001853F2"/>
    <w:rsid w:val="001A3994"/>
    <w:rsid w:val="001A5457"/>
    <w:rsid w:val="001B65F7"/>
    <w:rsid w:val="001B6AB1"/>
    <w:rsid w:val="001C3486"/>
    <w:rsid w:val="001F069F"/>
    <w:rsid w:val="001F1F3F"/>
    <w:rsid w:val="001F3CEC"/>
    <w:rsid w:val="00211B1B"/>
    <w:rsid w:val="00217E30"/>
    <w:rsid w:val="00220AA7"/>
    <w:rsid w:val="002342A9"/>
    <w:rsid w:val="00243DD7"/>
    <w:rsid w:val="0026053B"/>
    <w:rsid w:val="00262A25"/>
    <w:rsid w:val="00267C69"/>
    <w:rsid w:val="00270A7A"/>
    <w:rsid w:val="00274A37"/>
    <w:rsid w:val="002E2DC5"/>
    <w:rsid w:val="00304372"/>
    <w:rsid w:val="00307EC3"/>
    <w:rsid w:val="0031680D"/>
    <w:rsid w:val="00334A81"/>
    <w:rsid w:val="00345F6D"/>
    <w:rsid w:val="0034780D"/>
    <w:rsid w:val="003621CE"/>
    <w:rsid w:val="00383EBB"/>
    <w:rsid w:val="003879E8"/>
    <w:rsid w:val="00391007"/>
    <w:rsid w:val="003970B4"/>
    <w:rsid w:val="003A242A"/>
    <w:rsid w:val="003A7117"/>
    <w:rsid w:val="003A71F6"/>
    <w:rsid w:val="003C5315"/>
    <w:rsid w:val="003D2DDE"/>
    <w:rsid w:val="004132EB"/>
    <w:rsid w:val="00447F6D"/>
    <w:rsid w:val="00466A1F"/>
    <w:rsid w:val="00485E5E"/>
    <w:rsid w:val="00487785"/>
    <w:rsid w:val="004953BE"/>
    <w:rsid w:val="004C0C99"/>
    <w:rsid w:val="004D11E6"/>
    <w:rsid w:val="004F2318"/>
    <w:rsid w:val="004F736F"/>
    <w:rsid w:val="004F74CA"/>
    <w:rsid w:val="0050321A"/>
    <w:rsid w:val="00510BA6"/>
    <w:rsid w:val="00515FD0"/>
    <w:rsid w:val="00525B4F"/>
    <w:rsid w:val="00552AE6"/>
    <w:rsid w:val="00555774"/>
    <w:rsid w:val="005670C2"/>
    <w:rsid w:val="00572011"/>
    <w:rsid w:val="005772DA"/>
    <w:rsid w:val="005B7CAA"/>
    <w:rsid w:val="005C0950"/>
    <w:rsid w:val="005D6EE6"/>
    <w:rsid w:val="005F0656"/>
    <w:rsid w:val="006146FB"/>
    <w:rsid w:val="00614D5F"/>
    <w:rsid w:val="006211FC"/>
    <w:rsid w:val="00633DD1"/>
    <w:rsid w:val="00637AF0"/>
    <w:rsid w:val="00662328"/>
    <w:rsid w:val="006633BE"/>
    <w:rsid w:val="00664E02"/>
    <w:rsid w:val="006868C1"/>
    <w:rsid w:val="006873C1"/>
    <w:rsid w:val="0068748E"/>
    <w:rsid w:val="00691566"/>
    <w:rsid w:val="006E7454"/>
    <w:rsid w:val="006F19AD"/>
    <w:rsid w:val="006F720F"/>
    <w:rsid w:val="00723F86"/>
    <w:rsid w:val="00731543"/>
    <w:rsid w:val="007345FC"/>
    <w:rsid w:val="00743F44"/>
    <w:rsid w:val="00750B8D"/>
    <w:rsid w:val="00780AD0"/>
    <w:rsid w:val="00791186"/>
    <w:rsid w:val="00792327"/>
    <w:rsid w:val="007A56AE"/>
    <w:rsid w:val="007B5BB2"/>
    <w:rsid w:val="007B7831"/>
    <w:rsid w:val="007C12D0"/>
    <w:rsid w:val="007D1CDB"/>
    <w:rsid w:val="00801216"/>
    <w:rsid w:val="0080561A"/>
    <w:rsid w:val="00817908"/>
    <w:rsid w:val="00820837"/>
    <w:rsid w:val="00821618"/>
    <w:rsid w:val="00832996"/>
    <w:rsid w:val="00857242"/>
    <w:rsid w:val="008639E1"/>
    <w:rsid w:val="00866DE9"/>
    <w:rsid w:val="0088537A"/>
    <w:rsid w:val="00890B71"/>
    <w:rsid w:val="008B2EDB"/>
    <w:rsid w:val="008C0DFA"/>
    <w:rsid w:val="008C6CFE"/>
    <w:rsid w:val="008E2351"/>
    <w:rsid w:val="00911EFB"/>
    <w:rsid w:val="009155FC"/>
    <w:rsid w:val="009179F4"/>
    <w:rsid w:val="009747FE"/>
    <w:rsid w:val="009A0155"/>
    <w:rsid w:val="009A0B8F"/>
    <w:rsid w:val="009B3967"/>
    <w:rsid w:val="009C08E0"/>
    <w:rsid w:val="009C164D"/>
    <w:rsid w:val="009C7AAA"/>
    <w:rsid w:val="009D23C9"/>
    <w:rsid w:val="009F2E88"/>
    <w:rsid w:val="00A07153"/>
    <w:rsid w:val="00A232CA"/>
    <w:rsid w:val="00A36577"/>
    <w:rsid w:val="00A432EF"/>
    <w:rsid w:val="00A472E5"/>
    <w:rsid w:val="00A5066B"/>
    <w:rsid w:val="00A5281E"/>
    <w:rsid w:val="00A71D15"/>
    <w:rsid w:val="00A90B39"/>
    <w:rsid w:val="00A960A8"/>
    <w:rsid w:val="00A97D85"/>
    <w:rsid w:val="00AA19C0"/>
    <w:rsid w:val="00AA6382"/>
    <w:rsid w:val="00AB733D"/>
    <w:rsid w:val="00AD39A3"/>
    <w:rsid w:val="00AF6A06"/>
    <w:rsid w:val="00B036B5"/>
    <w:rsid w:val="00B11B87"/>
    <w:rsid w:val="00B13E24"/>
    <w:rsid w:val="00B25341"/>
    <w:rsid w:val="00B30504"/>
    <w:rsid w:val="00B3076E"/>
    <w:rsid w:val="00B30CB3"/>
    <w:rsid w:val="00B624FB"/>
    <w:rsid w:val="00B67299"/>
    <w:rsid w:val="00B7301C"/>
    <w:rsid w:val="00B95A12"/>
    <w:rsid w:val="00BA33F0"/>
    <w:rsid w:val="00BA46FB"/>
    <w:rsid w:val="00BB7D64"/>
    <w:rsid w:val="00BC373B"/>
    <w:rsid w:val="00BD35BF"/>
    <w:rsid w:val="00BE34AB"/>
    <w:rsid w:val="00BE60D5"/>
    <w:rsid w:val="00C000D6"/>
    <w:rsid w:val="00C03FCD"/>
    <w:rsid w:val="00C400F2"/>
    <w:rsid w:val="00C401FC"/>
    <w:rsid w:val="00C526D4"/>
    <w:rsid w:val="00C90022"/>
    <w:rsid w:val="00C9309A"/>
    <w:rsid w:val="00CA18E3"/>
    <w:rsid w:val="00CA1C98"/>
    <w:rsid w:val="00CA3B08"/>
    <w:rsid w:val="00CC044C"/>
    <w:rsid w:val="00CD19B1"/>
    <w:rsid w:val="00CE43F1"/>
    <w:rsid w:val="00CE48D1"/>
    <w:rsid w:val="00CF1B48"/>
    <w:rsid w:val="00D16C0E"/>
    <w:rsid w:val="00D307E6"/>
    <w:rsid w:val="00D40B18"/>
    <w:rsid w:val="00D50D30"/>
    <w:rsid w:val="00D5481B"/>
    <w:rsid w:val="00DA3323"/>
    <w:rsid w:val="00DC20F4"/>
    <w:rsid w:val="00DC2305"/>
    <w:rsid w:val="00DC75D7"/>
    <w:rsid w:val="00DC7C54"/>
    <w:rsid w:val="00DF66FD"/>
    <w:rsid w:val="00E4483B"/>
    <w:rsid w:val="00E53C65"/>
    <w:rsid w:val="00E62704"/>
    <w:rsid w:val="00E86691"/>
    <w:rsid w:val="00EC6D96"/>
    <w:rsid w:val="00ED2C03"/>
    <w:rsid w:val="00ED5F8F"/>
    <w:rsid w:val="00EF099A"/>
    <w:rsid w:val="00EF115F"/>
    <w:rsid w:val="00EF1A5D"/>
    <w:rsid w:val="00F022DE"/>
    <w:rsid w:val="00F0633D"/>
    <w:rsid w:val="00F2610E"/>
    <w:rsid w:val="00F649A7"/>
    <w:rsid w:val="00F7382A"/>
    <w:rsid w:val="00F80FA4"/>
    <w:rsid w:val="00F97402"/>
    <w:rsid w:val="00FB501C"/>
    <w:rsid w:val="00FD16FF"/>
    <w:rsid w:val="00FE279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E0A"/>
  <w15:docId w15:val="{AD6FF40A-8D5B-4956-935A-0E79B9B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unhideWhenUsed/>
    <w:qFormat/>
    <w:rsid w:val="00794F9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qFormat/>
    <w:rsid w:val="00794F99"/>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unhideWhenUsed/>
    <w:qFormat/>
    <w:rsid w:val="00F908B3"/>
    <w:pPr>
      <w:spacing w:beforeAutospacing="1" w:afterAutospacing="1"/>
    </w:pPr>
    <w:rPr>
      <w:rFonts w:ascii="Calibri" w:eastAsiaTheme="minorHAnsi" w:hAnsi="Calibri" w:cs="Calibri"/>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80561A"/>
    <w:rPr>
      <w:color w:val="0000FF" w:themeColor="hyperlink"/>
      <w:u w:val="single"/>
    </w:rPr>
  </w:style>
  <w:style w:type="character" w:styleId="Mention">
    <w:name w:val="Mention"/>
    <w:basedOn w:val="DefaultParagraphFont"/>
    <w:uiPriority w:val="99"/>
    <w:semiHidden/>
    <w:unhideWhenUsed/>
    <w:rsid w:val="0080561A"/>
    <w:rPr>
      <w:color w:val="2B579A"/>
      <w:shd w:val="clear" w:color="auto" w:fill="E6E6E6"/>
    </w:rPr>
  </w:style>
  <w:style w:type="character" w:customStyle="1" w:styleId="UnresolvedMention2">
    <w:name w:val="Unresolved Mention2"/>
    <w:basedOn w:val="DefaultParagraphFont"/>
    <w:uiPriority w:val="99"/>
    <w:semiHidden/>
    <w:unhideWhenUsed/>
    <w:rsid w:val="00A5281E"/>
    <w:rPr>
      <w:color w:val="605E5C"/>
      <w:shd w:val="clear" w:color="auto" w:fill="E1DFDD"/>
    </w:rPr>
  </w:style>
  <w:style w:type="character" w:styleId="FollowedHyperlink">
    <w:name w:val="FollowedHyperlink"/>
    <w:basedOn w:val="DefaultParagraphFont"/>
    <w:uiPriority w:val="99"/>
    <w:semiHidden/>
    <w:unhideWhenUsed/>
    <w:rsid w:val="00A5281E"/>
    <w:rPr>
      <w:color w:val="800080" w:themeColor="followedHyperlink"/>
      <w:u w:val="single"/>
    </w:rPr>
  </w:style>
  <w:style w:type="paragraph" w:styleId="PlainText">
    <w:name w:val="Plain Text"/>
    <w:basedOn w:val="Normal"/>
    <w:link w:val="PlainTextChar"/>
    <w:uiPriority w:val="99"/>
    <w:semiHidden/>
    <w:unhideWhenUsed/>
    <w:rsid w:val="006E7454"/>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6E7454"/>
    <w:rPr>
      <w:rFonts w:ascii="Calibri" w:eastAsiaTheme="minorHAnsi" w:hAnsi="Calibri" w:cs="Consolas"/>
      <w:sz w:val="22"/>
      <w:szCs w:val="21"/>
    </w:rPr>
  </w:style>
  <w:style w:type="paragraph" w:styleId="BalloonText">
    <w:name w:val="Balloon Text"/>
    <w:basedOn w:val="Normal"/>
    <w:link w:val="BalloonTextChar"/>
    <w:uiPriority w:val="99"/>
    <w:semiHidden/>
    <w:unhideWhenUsed/>
    <w:rsid w:val="00BD3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BF"/>
    <w:rPr>
      <w:rFonts w:ascii="Segoe UI" w:hAnsi="Segoe UI" w:cs="Segoe UI"/>
      <w:sz w:val="18"/>
      <w:szCs w:val="18"/>
    </w:rPr>
  </w:style>
  <w:style w:type="character" w:customStyle="1" w:styleId="notranslate">
    <w:name w:val="notranslate"/>
    <w:basedOn w:val="DefaultParagraphFont"/>
    <w:rsid w:val="00C9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0884">
      <w:bodyDiv w:val="1"/>
      <w:marLeft w:val="0"/>
      <w:marRight w:val="0"/>
      <w:marTop w:val="0"/>
      <w:marBottom w:val="0"/>
      <w:divBdr>
        <w:top w:val="none" w:sz="0" w:space="0" w:color="auto"/>
        <w:left w:val="none" w:sz="0" w:space="0" w:color="auto"/>
        <w:bottom w:val="none" w:sz="0" w:space="0" w:color="auto"/>
        <w:right w:val="none" w:sz="0" w:space="0" w:color="auto"/>
      </w:divBdr>
      <w:divsChild>
        <w:div w:id="1151214391">
          <w:marLeft w:val="806"/>
          <w:marRight w:val="0"/>
          <w:marTop w:val="115"/>
          <w:marBottom w:val="0"/>
          <w:divBdr>
            <w:top w:val="none" w:sz="0" w:space="0" w:color="auto"/>
            <w:left w:val="none" w:sz="0" w:space="0" w:color="auto"/>
            <w:bottom w:val="none" w:sz="0" w:space="0" w:color="auto"/>
            <w:right w:val="none" w:sz="0" w:space="0" w:color="auto"/>
          </w:divBdr>
        </w:div>
        <w:div w:id="179704025">
          <w:marLeft w:val="1440"/>
          <w:marRight w:val="0"/>
          <w:marTop w:val="96"/>
          <w:marBottom w:val="0"/>
          <w:divBdr>
            <w:top w:val="none" w:sz="0" w:space="0" w:color="auto"/>
            <w:left w:val="none" w:sz="0" w:space="0" w:color="auto"/>
            <w:bottom w:val="none" w:sz="0" w:space="0" w:color="auto"/>
            <w:right w:val="none" w:sz="0" w:space="0" w:color="auto"/>
          </w:divBdr>
        </w:div>
        <w:div w:id="21561979">
          <w:marLeft w:val="806"/>
          <w:marRight w:val="0"/>
          <w:marTop w:val="115"/>
          <w:marBottom w:val="0"/>
          <w:divBdr>
            <w:top w:val="none" w:sz="0" w:space="0" w:color="auto"/>
            <w:left w:val="none" w:sz="0" w:space="0" w:color="auto"/>
            <w:bottom w:val="none" w:sz="0" w:space="0" w:color="auto"/>
            <w:right w:val="none" w:sz="0" w:space="0" w:color="auto"/>
          </w:divBdr>
        </w:div>
        <w:div w:id="2079353153">
          <w:marLeft w:val="1440"/>
          <w:marRight w:val="0"/>
          <w:marTop w:val="96"/>
          <w:marBottom w:val="0"/>
          <w:divBdr>
            <w:top w:val="none" w:sz="0" w:space="0" w:color="auto"/>
            <w:left w:val="none" w:sz="0" w:space="0" w:color="auto"/>
            <w:bottom w:val="none" w:sz="0" w:space="0" w:color="auto"/>
            <w:right w:val="none" w:sz="0" w:space="0" w:color="auto"/>
          </w:divBdr>
        </w:div>
        <w:div w:id="194924750">
          <w:marLeft w:val="1440"/>
          <w:marRight w:val="0"/>
          <w:marTop w:val="96"/>
          <w:marBottom w:val="0"/>
          <w:divBdr>
            <w:top w:val="none" w:sz="0" w:space="0" w:color="auto"/>
            <w:left w:val="none" w:sz="0" w:space="0" w:color="auto"/>
            <w:bottom w:val="none" w:sz="0" w:space="0" w:color="auto"/>
            <w:right w:val="none" w:sz="0" w:space="0" w:color="auto"/>
          </w:divBdr>
        </w:div>
        <w:div w:id="1523395885">
          <w:marLeft w:val="806"/>
          <w:marRight w:val="0"/>
          <w:marTop w:val="115"/>
          <w:marBottom w:val="0"/>
          <w:divBdr>
            <w:top w:val="none" w:sz="0" w:space="0" w:color="auto"/>
            <w:left w:val="none" w:sz="0" w:space="0" w:color="auto"/>
            <w:bottom w:val="none" w:sz="0" w:space="0" w:color="auto"/>
            <w:right w:val="none" w:sz="0" w:space="0" w:color="auto"/>
          </w:divBdr>
        </w:div>
        <w:div w:id="1115560251">
          <w:marLeft w:val="806"/>
          <w:marRight w:val="0"/>
          <w:marTop w:val="115"/>
          <w:marBottom w:val="0"/>
          <w:divBdr>
            <w:top w:val="none" w:sz="0" w:space="0" w:color="auto"/>
            <w:left w:val="none" w:sz="0" w:space="0" w:color="auto"/>
            <w:bottom w:val="none" w:sz="0" w:space="0" w:color="auto"/>
            <w:right w:val="none" w:sz="0" w:space="0" w:color="auto"/>
          </w:divBdr>
        </w:div>
        <w:div w:id="482351733">
          <w:marLeft w:val="1440"/>
          <w:marRight w:val="0"/>
          <w:marTop w:val="96"/>
          <w:marBottom w:val="0"/>
          <w:divBdr>
            <w:top w:val="none" w:sz="0" w:space="0" w:color="auto"/>
            <w:left w:val="none" w:sz="0" w:space="0" w:color="auto"/>
            <w:bottom w:val="none" w:sz="0" w:space="0" w:color="auto"/>
            <w:right w:val="none" w:sz="0" w:space="0" w:color="auto"/>
          </w:divBdr>
        </w:div>
      </w:divsChild>
    </w:div>
    <w:div w:id="49618905">
      <w:bodyDiv w:val="1"/>
      <w:marLeft w:val="0"/>
      <w:marRight w:val="0"/>
      <w:marTop w:val="0"/>
      <w:marBottom w:val="0"/>
      <w:divBdr>
        <w:top w:val="none" w:sz="0" w:space="0" w:color="auto"/>
        <w:left w:val="none" w:sz="0" w:space="0" w:color="auto"/>
        <w:bottom w:val="none" w:sz="0" w:space="0" w:color="auto"/>
        <w:right w:val="none" w:sz="0" w:space="0" w:color="auto"/>
      </w:divBdr>
    </w:div>
    <w:div w:id="166749035">
      <w:bodyDiv w:val="1"/>
      <w:marLeft w:val="0"/>
      <w:marRight w:val="0"/>
      <w:marTop w:val="0"/>
      <w:marBottom w:val="0"/>
      <w:divBdr>
        <w:top w:val="none" w:sz="0" w:space="0" w:color="auto"/>
        <w:left w:val="none" w:sz="0" w:space="0" w:color="auto"/>
        <w:bottom w:val="none" w:sz="0" w:space="0" w:color="auto"/>
        <w:right w:val="none" w:sz="0" w:space="0" w:color="auto"/>
      </w:divBdr>
    </w:div>
    <w:div w:id="216672815">
      <w:bodyDiv w:val="1"/>
      <w:marLeft w:val="0"/>
      <w:marRight w:val="0"/>
      <w:marTop w:val="0"/>
      <w:marBottom w:val="0"/>
      <w:divBdr>
        <w:top w:val="none" w:sz="0" w:space="0" w:color="auto"/>
        <w:left w:val="none" w:sz="0" w:space="0" w:color="auto"/>
        <w:bottom w:val="none" w:sz="0" w:space="0" w:color="auto"/>
        <w:right w:val="none" w:sz="0" w:space="0" w:color="auto"/>
      </w:divBdr>
    </w:div>
    <w:div w:id="260145129">
      <w:bodyDiv w:val="1"/>
      <w:marLeft w:val="0"/>
      <w:marRight w:val="0"/>
      <w:marTop w:val="0"/>
      <w:marBottom w:val="0"/>
      <w:divBdr>
        <w:top w:val="none" w:sz="0" w:space="0" w:color="auto"/>
        <w:left w:val="none" w:sz="0" w:space="0" w:color="auto"/>
        <w:bottom w:val="none" w:sz="0" w:space="0" w:color="auto"/>
        <w:right w:val="none" w:sz="0" w:space="0" w:color="auto"/>
      </w:divBdr>
    </w:div>
    <w:div w:id="322703604">
      <w:bodyDiv w:val="1"/>
      <w:marLeft w:val="0"/>
      <w:marRight w:val="0"/>
      <w:marTop w:val="0"/>
      <w:marBottom w:val="0"/>
      <w:divBdr>
        <w:top w:val="none" w:sz="0" w:space="0" w:color="auto"/>
        <w:left w:val="none" w:sz="0" w:space="0" w:color="auto"/>
        <w:bottom w:val="none" w:sz="0" w:space="0" w:color="auto"/>
        <w:right w:val="none" w:sz="0" w:space="0" w:color="auto"/>
      </w:divBdr>
    </w:div>
    <w:div w:id="454450944">
      <w:bodyDiv w:val="1"/>
      <w:marLeft w:val="0"/>
      <w:marRight w:val="0"/>
      <w:marTop w:val="0"/>
      <w:marBottom w:val="0"/>
      <w:divBdr>
        <w:top w:val="none" w:sz="0" w:space="0" w:color="auto"/>
        <w:left w:val="none" w:sz="0" w:space="0" w:color="auto"/>
        <w:bottom w:val="none" w:sz="0" w:space="0" w:color="auto"/>
        <w:right w:val="none" w:sz="0" w:space="0" w:color="auto"/>
      </w:divBdr>
    </w:div>
    <w:div w:id="532571311">
      <w:bodyDiv w:val="1"/>
      <w:marLeft w:val="0"/>
      <w:marRight w:val="0"/>
      <w:marTop w:val="0"/>
      <w:marBottom w:val="0"/>
      <w:divBdr>
        <w:top w:val="none" w:sz="0" w:space="0" w:color="auto"/>
        <w:left w:val="none" w:sz="0" w:space="0" w:color="auto"/>
        <w:bottom w:val="none" w:sz="0" w:space="0" w:color="auto"/>
        <w:right w:val="none" w:sz="0" w:space="0" w:color="auto"/>
      </w:divBdr>
    </w:div>
    <w:div w:id="565801849">
      <w:bodyDiv w:val="1"/>
      <w:marLeft w:val="0"/>
      <w:marRight w:val="0"/>
      <w:marTop w:val="0"/>
      <w:marBottom w:val="0"/>
      <w:divBdr>
        <w:top w:val="none" w:sz="0" w:space="0" w:color="auto"/>
        <w:left w:val="none" w:sz="0" w:space="0" w:color="auto"/>
        <w:bottom w:val="none" w:sz="0" w:space="0" w:color="auto"/>
        <w:right w:val="none" w:sz="0" w:space="0" w:color="auto"/>
      </w:divBdr>
    </w:div>
    <w:div w:id="752505833">
      <w:bodyDiv w:val="1"/>
      <w:marLeft w:val="0"/>
      <w:marRight w:val="0"/>
      <w:marTop w:val="0"/>
      <w:marBottom w:val="0"/>
      <w:divBdr>
        <w:top w:val="none" w:sz="0" w:space="0" w:color="auto"/>
        <w:left w:val="none" w:sz="0" w:space="0" w:color="auto"/>
        <w:bottom w:val="none" w:sz="0" w:space="0" w:color="auto"/>
        <w:right w:val="none" w:sz="0" w:space="0" w:color="auto"/>
      </w:divBdr>
    </w:div>
    <w:div w:id="812139772">
      <w:bodyDiv w:val="1"/>
      <w:marLeft w:val="0"/>
      <w:marRight w:val="0"/>
      <w:marTop w:val="0"/>
      <w:marBottom w:val="0"/>
      <w:divBdr>
        <w:top w:val="none" w:sz="0" w:space="0" w:color="auto"/>
        <w:left w:val="none" w:sz="0" w:space="0" w:color="auto"/>
        <w:bottom w:val="none" w:sz="0" w:space="0" w:color="auto"/>
        <w:right w:val="none" w:sz="0" w:space="0" w:color="auto"/>
      </w:divBdr>
    </w:div>
    <w:div w:id="865875095">
      <w:bodyDiv w:val="1"/>
      <w:marLeft w:val="0"/>
      <w:marRight w:val="0"/>
      <w:marTop w:val="0"/>
      <w:marBottom w:val="0"/>
      <w:divBdr>
        <w:top w:val="none" w:sz="0" w:space="0" w:color="auto"/>
        <w:left w:val="none" w:sz="0" w:space="0" w:color="auto"/>
        <w:bottom w:val="none" w:sz="0" w:space="0" w:color="auto"/>
        <w:right w:val="none" w:sz="0" w:space="0" w:color="auto"/>
      </w:divBdr>
    </w:div>
    <w:div w:id="907619539">
      <w:bodyDiv w:val="1"/>
      <w:marLeft w:val="0"/>
      <w:marRight w:val="0"/>
      <w:marTop w:val="0"/>
      <w:marBottom w:val="0"/>
      <w:divBdr>
        <w:top w:val="none" w:sz="0" w:space="0" w:color="auto"/>
        <w:left w:val="none" w:sz="0" w:space="0" w:color="auto"/>
        <w:bottom w:val="none" w:sz="0" w:space="0" w:color="auto"/>
        <w:right w:val="none" w:sz="0" w:space="0" w:color="auto"/>
      </w:divBdr>
    </w:div>
    <w:div w:id="917859933">
      <w:bodyDiv w:val="1"/>
      <w:marLeft w:val="0"/>
      <w:marRight w:val="0"/>
      <w:marTop w:val="0"/>
      <w:marBottom w:val="0"/>
      <w:divBdr>
        <w:top w:val="none" w:sz="0" w:space="0" w:color="auto"/>
        <w:left w:val="none" w:sz="0" w:space="0" w:color="auto"/>
        <w:bottom w:val="none" w:sz="0" w:space="0" w:color="auto"/>
        <w:right w:val="none" w:sz="0" w:space="0" w:color="auto"/>
      </w:divBdr>
    </w:div>
    <w:div w:id="1017541410">
      <w:bodyDiv w:val="1"/>
      <w:marLeft w:val="0"/>
      <w:marRight w:val="0"/>
      <w:marTop w:val="0"/>
      <w:marBottom w:val="0"/>
      <w:divBdr>
        <w:top w:val="none" w:sz="0" w:space="0" w:color="auto"/>
        <w:left w:val="none" w:sz="0" w:space="0" w:color="auto"/>
        <w:bottom w:val="none" w:sz="0" w:space="0" w:color="auto"/>
        <w:right w:val="none" w:sz="0" w:space="0" w:color="auto"/>
      </w:divBdr>
    </w:div>
    <w:div w:id="1069763931">
      <w:bodyDiv w:val="1"/>
      <w:marLeft w:val="0"/>
      <w:marRight w:val="0"/>
      <w:marTop w:val="0"/>
      <w:marBottom w:val="0"/>
      <w:divBdr>
        <w:top w:val="none" w:sz="0" w:space="0" w:color="auto"/>
        <w:left w:val="none" w:sz="0" w:space="0" w:color="auto"/>
        <w:bottom w:val="none" w:sz="0" w:space="0" w:color="auto"/>
        <w:right w:val="none" w:sz="0" w:space="0" w:color="auto"/>
      </w:divBdr>
    </w:div>
    <w:div w:id="1728918015">
      <w:bodyDiv w:val="1"/>
      <w:marLeft w:val="0"/>
      <w:marRight w:val="0"/>
      <w:marTop w:val="0"/>
      <w:marBottom w:val="0"/>
      <w:divBdr>
        <w:top w:val="none" w:sz="0" w:space="0" w:color="auto"/>
        <w:left w:val="none" w:sz="0" w:space="0" w:color="auto"/>
        <w:bottom w:val="none" w:sz="0" w:space="0" w:color="auto"/>
        <w:right w:val="none" w:sz="0" w:space="0" w:color="auto"/>
      </w:divBdr>
    </w:div>
    <w:div w:id="1740403076">
      <w:bodyDiv w:val="1"/>
      <w:marLeft w:val="0"/>
      <w:marRight w:val="0"/>
      <w:marTop w:val="0"/>
      <w:marBottom w:val="0"/>
      <w:divBdr>
        <w:top w:val="none" w:sz="0" w:space="0" w:color="auto"/>
        <w:left w:val="none" w:sz="0" w:space="0" w:color="auto"/>
        <w:bottom w:val="none" w:sz="0" w:space="0" w:color="auto"/>
        <w:right w:val="none" w:sz="0" w:space="0" w:color="auto"/>
      </w:divBdr>
    </w:div>
    <w:div w:id="1844540140">
      <w:bodyDiv w:val="1"/>
      <w:marLeft w:val="0"/>
      <w:marRight w:val="0"/>
      <w:marTop w:val="0"/>
      <w:marBottom w:val="0"/>
      <w:divBdr>
        <w:top w:val="none" w:sz="0" w:space="0" w:color="auto"/>
        <w:left w:val="none" w:sz="0" w:space="0" w:color="auto"/>
        <w:bottom w:val="none" w:sz="0" w:space="0" w:color="auto"/>
        <w:right w:val="none" w:sz="0" w:space="0" w:color="auto"/>
      </w:divBdr>
    </w:div>
    <w:div w:id="1868329497">
      <w:bodyDiv w:val="1"/>
      <w:marLeft w:val="0"/>
      <w:marRight w:val="0"/>
      <w:marTop w:val="0"/>
      <w:marBottom w:val="0"/>
      <w:divBdr>
        <w:top w:val="none" w:sz="0" w:space="0" w:color="auto"/>
        <w:left w:val="none" w:sz="0" w:space="0" w:color="auto"/>
        <w:bottom w:val="none" w:sz="0" w:space="0" w:color="auto"/>
        <w:right w:val="none" w:sz="0" w:space="0" w:color="auto"/>
      </w:divBdr>
    </w:div>
    <w:div w:id="1975793767">
      <w:bodyDiv w:val="1"/>
      <w:marLeft w:val="0"/>
      <w:marRight w:val="0"/>
      <w:marTop w:val="0"/>
      <w:marBottom w:val="0"/>
      <w:divBdr>
        <w:top w:val="none" w:sz="0" w:space="0" w:color="auto"/>
        <w:left w:val="none" w:sz="0" w:space="0" w:color="auto"/>
        <w:bottom w:val="none" w:sz="0" w:space="0" w:color="auto"/>
        <w:right w:val="none" w:sz="0" w:space="0" w:color="auto"/>
      </w:divBdr>
    </w:div>
    <w:div w:id="2064979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xwg/2020/OFAXWGMinutes_2020060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Doug Ledford</cp:lastModifiedBy>
  <cp:revision>2</cp:revision>
  <cp:lastPrinted>2017-04-19T19:22:00Z</cp:lastPrinted>
  <dcterms:created xsi:type="dcterms:W3CDTF">2020-07-08T17:49:00Z</dcterms:created>
  <dcterms:modified xsi:type="dcterms:W3CDTF">2020-07-08T17:49:00Z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