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4B859BD" w:rsidR="00384016" w:rsidRDefault="00312BF1">
      <w:pPr>
        <w:jc w:val="center"/>
        <w:rPr>
          <w:b/>
          <w:sz w:val="24"/>
        </w:rPr>
      </w:pPr>
      <w:r>
        <w:rPr>
          <w:b/>
          <w:sz w:val="24"/>
        </w:rPr>
        <w:t>April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</w:t>
      </w:r>
      <w:r>
        <w:rPr>
          <w:b/>
          <w:sz w:val="24"/>
        </w:rPr>
        <w:t>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055BCD">
        <w:rPr>
          <w:b/>
          <w:sz w:val="24"/>
        </w:rPr>
        <w:t>5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243"/>
        <w:gridCol w:w="1680"/>
        <w:gridCol w:w="860"/>
        <w:gridCol w:w="833"/>
        <w:gridCol w:w="799"/>
        <w:gridCol w:w="857"/>
        <w:gridCol w:w="826"/>
        <w:gridCol w:w="784"/>
        <w:gridCol w:w="1070"/>
        <w:gridCol w:w="222"/>
        <w:gridCol w:w="222"/>
      </w:tblGrid>
      <w:tr w:rsidR="00E043A2" w:rsidRPr="00E043A2" w14:paraId="5C4B1819" w14:textId="77777777" w:rsidTr="00E043A2">
        <w:trPr>
          <w:gridAfter w:val="2"/>
          <w:wAfter w:w="72" w:type="dxa"/>
          <w:trHeight w:val="700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085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225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Voting Contact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1024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15-Aug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246B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19-Sep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19EC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17-Oct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7915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14-Nov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E855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20-Mar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C637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17-Apr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14C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Good Standing</w:t>
            </w:r>
          </w:p>
        </w:tc>
      </w:tr>
      <w:tr w:rsidR="00E043A2" w:rsidRPr="00E043A2" w14:paraId="226144EA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5B3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Fujitsu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0DB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Jin Hase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FD3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1BF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94E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FDA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847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2F3B" w14:textId="7D3838FD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7A532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C33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553D1106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8B5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HPE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5E2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John Byrne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EEA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691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90E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6C3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B34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8C34" w14:textId="70EF4628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7A532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5F7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7A7F9682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73F" w14:textId="39B635E0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proofErr w:type="gramStart"/>
            <w:r w:rsidRPr="00E043A2">
              <w:rPr>
                <w:color w:val="000000"/>
                <w:sz w:val="24"/>
                <w:szCs w:val="24"/>
              </w:rPr>
              <w:t>Huawei</w:t>
            </w:r>
            <w:r w:rsidR="00C53A80">
              <w:rPr>
                <w:color w:val="000000"/>
                <w:sz w:val="24"/>
                <w:szCs w:val="24"/>
              </w:rPr>
              <w:t>[</w:t>
            </w:r>
            <w:proofErr w:type="gramEnd"/>
            <w:r w:rsidR="00C53A80">
              <w:rPr>
                <w:color w:val="000000"/>
                <w:sz w:val="24"/>
                <w:szCs w:val="24"/>
              </w:rPr>
              <w:t>3]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BD3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Steve Langridge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1C8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6BA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45E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87E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F3C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94E7" w14:textId="26635D4D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7A532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39D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69B43024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F10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IBM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D13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Bernard Metzler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265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5DE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4A6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39B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F5A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8E11" w14:textId="4CFF14AF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7A532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001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6DC3E69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B61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Intel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32A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Phil Cayton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17E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51B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4CD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F97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6C3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BBAC" w14:textId="37135262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8F521C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8C1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3BADB9E7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2188" w14:textId="3D7403A1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LLNL</w:t>
            </w:r>
            <w:r w:rsidR="00382AB3">
              <w:rPr>
                <w:color w:val="000000"/>
                <w:sz w:val="24"/>
                <w:szCs w:val="24"/>
              </w:rPr>
              <w:t>[3]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1AA6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Matt Leininger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2DA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D68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CCB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446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0F4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3963" w14:textId="7B4C4AAC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8F521C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6AF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68165B23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B3A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Mellanox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D44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Gilad Shainer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792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FE0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CD0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680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9566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5C4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AFD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2C3E086A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48F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Sandia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4A9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Mike Aguilar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EC9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ABC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F23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6BD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E9D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EBA6" w14:textId="38D996DB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8F521C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1EC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EF0BA66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A1B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proofErr w:type="gramStart"/>
            <w:r w:rsidRPr="00E043A2">
              <w:rPr>
                <w:color w:val="000000"/>
                <w:sz w:val="24"/>
                <w:szCs w:val="24"/>
              </w:rPr>
              <w:t>HPE[</w:t>
            </w:r>
            <w:proofErr w:type="gramEnd"/>
            <w:r w:rsidRPr="00E043A2">
              <w:rPr>
                <w:color w:val="000000"/>
                <w:sz w:val="24"/>
                <w:szCs w:val="24"/>
              </w:rPr>
              <w:t>1]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208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Doug Ledford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D19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023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D88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318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896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CB9B" w14:textId="00A3F88C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29076D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A4D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7E4DFBC4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C34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proofErr w:type="gramStart"/>
            <w:r w:rsidRPr="00E043A2">
              <w:rPr>
                <w:color w:val="000000"/>
                <w:sz w:val="24"/>
                <w:szCs w:val="24"/>
              </w:rPr>
              <w:t>LLNL[</w:t>
            </w:r>
            <w:proofErr w:type="gramEnd"/>
            <w:r w:rsidRPr="00E043A2">
              <w:rPr>
                <w:color w:val="000000"/>
                <w:sz w:val="24"/>
                <w:szCs w:val="24"/>
              </w:rPr>
              <w:t>2]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6E0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Nathan Hanford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10B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D30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A78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C70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E04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606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19A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70474DC" w14:textId="77777777" w:rsidTr="00E043A2">
        <w:trPr>
          <w:trHeight w:val="320"/>
        </w:trPr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9CF2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 – Doug Ledford is a standing alternate for John Byrne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470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330" w14:textId="77777777" w:rsidR="00E043A2" w:rsidRPr="00E043A2" w:rsidRDefault="00E043A2" w:rsidP="00E043A2"/>
        </w:tc>
      </w:tr>
      <w:tr w:rsidR="00E043A2" w:rsidRPr="00E043A2" w14:paraId="1AC3BB2B" w14:textId="77777777" w:rsidTr="00E043A2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C3A9" w14:textId="77777777" w:rsid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2 – Nathan Hanford is a standing alternate for Matt Leininger</w:t>
            </w:r>
          </w:p>
          <w:p w14:paraId="1103EF78" w14:textId="0276B911" w:rsidR="00C53A80" w:rsidRPr="00E043A2" w:rsidRDefault="00C53A80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– Steve Langridge</w:t>
            </w:r>
            <w:r w:rsidR="00382AB3">
              <w:rPr>
                <w:color w:val="000000"/>
                <w:sz w:val="24"/>
                <w:szCs w:val="24"/>
              </w:rPr>
              <w:t>/Matt Leininger</w:t>
            </w:r>
            <w:r>
              <w:rPr>
                <w:color w:val="000000"/>
                <w:sz w:val="24"/>
                <w:szCs w:val="24"/>
              </w:rPr>
              <w:t xml:space="preserve"> attended sufficient meetings to be in good standing, but the record of the</w:t>
            </w:r>
            <w:r w:rsidR="00382AB3">
              <w:rPr>
                <w:color w:val="000000"/>
                <w:sz w:val="24"/>
                <w:szCs w:val="24"/>
              </w:rPr>
              <w:t xml:space="preserve"> December and February meeting minutes were lost when Doug Ledford transitioned jobs.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660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</w:tbl>
    <w:p w14:paraId="59806130" w14:textId="02E0CB0C" w:rsidR="00ED356E" w:rsidRPr="00055BCD" w:rsidRDefault="00ED356E" w:rsidP="00055BCD">
      <w:pPr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23F7A3D7" w:rsidR="00840363" w:rsidRDefault="00FD69D8" w:rsidP="009F07A9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E043A2">
          <w:rPr>
            <w:rStyle w:val="Hyperlink"/>
          </w:rPr>
          <w:t>Mar. 20, 2025</w:t>
        </w:r>
      </w:hyperlink>
    </w:p>
    <w:p w14:paraId="047CB974" w14:textId="77777777" w:rsidR="00E0582E" w:rsidRDefault="00E0582E" w:rsidP="00E0582E">
      <w:pPr>
        <w:pStyle w:val="ListParagraph"/>
        <w:rPr>
          <w:rStyle w:val="Hyperlink"/>
          <w:color w:val="auto"/>
          <w:u w:val="none"/>
        </w:rPr>
      </w:pPr>
    </w:p>
    <w:p w14:paraId="5FB6D7AC" w14:textId="34B2CC26" w:rsidR="00E0582E" w:rsidRDefault="00E0582E" w:rsidP="00E0582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Motion</w:t>
      </w:r>
      <w:r w:rsidR="00421A19">
        <w:rPr>
          <w:rStyle w:val="Hyperlink"/>
          <w:color w:val="auto"/>
          <w:u w:val="none"/>
        </w:rPr>
        <w:t xml:space="preserve"> to approve from IBM, second from Intel</w:t>
      </w:r>
      <w:r w:rsidR="007B1BB3">
        <w:rPr>
          <w:rStyle w:val="Hyperlink"/>
          <w:color w:val="auto"/>
          <w:u w:val="none"/>
        </w:rPr>
        <w:t>: approved unanimously</w:t>
      </w:r>
    </w:p>
    <w:p w14:paraId="47654C65" w14:textId="35B3E705" w:rsidR="007B1BB3" w:rsidRDefault="007B1BB3" w:rsidP="00E0582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Note: the Feb XWG and Board and a Dec Board that are missing minutes, likely due to Doug Ledford </w:t>
      </w:r>
      <w:proofErr w:type="gramStart"/>
      <w:r>
        <w:rPr>
          <w:rStyle w:val="Hyperlink"/>
          <w:color w:val="auto"/>
          <w:u w:val="none"/>
        </w:rPr>
        <w:t>loosing</w:t>
      </w:r>
      <w:proofErr w:type="gramEnd"/>
      <w:r>
        <w:rPr>
          <w:rStyle w:val="Hyperlink"/>
          <w:color w:val="auto"/>
          <w:u w:val="none"/>
        </w:rPr>
        <w:t xml:space="preserve"> access to his Red Hat email and failing to copy them over prior to that happening.  We will consider them lost and move on</w:t>
      </w:r>
      <w:r w:rsidR="00CC44CC">
        <w:rPr>
          <w:rStyle w:val="Hyperlink"/>
          <w:color w:val="auto"/>
          <w:u w:val="none"/>
        </w:rPr>
        <w:t xml:space="preserve"> unless someone finds them in their email backlog.</w:t>
      </w:r>
    </w:p>
    <w:p w14:paraId="4BD728FC" w14:textId="77777777" w:rsidR="00D95960" w:rsidRDefault="00D95960" w:rsidP="00D95960">
      <w:pPr>
        <w:pStyle w:val="ListParagraph"/>
        <w:rPr>
          <w:rStyle w:val="Hyperlink"/>
          <w:color w:val="auto"/>
          <w:u w:val="none"/>
        </w:rPr>
      </w:pPr>
    </w:p>
    <w:p w14:paraId="04625803" w14:textId="6DE38AC1" w:rsidR="00D95960" w:rsidRDefault="00E043A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 proposal for transitioning the OFA from holding an </w:t>
      </w:r>
      <w:proofErr w:type="gramStart"/>
      <w:r>
        <w:rPr>
          <w:rStyle w:val="Hyperlink"/>
          <w:color w:val="auto"/>
          <w:u w:val="none"/>
        </w:rPr>
        <w:t>in person</w:t>
      </w:r>
      <w:proofErr w:type="gramEnd"/>
      <w:r>
        <w:rPr>
          <w:rStyle w:val="Hyperlink"/>
          <w:color w:val="auto"/>
          <w:u w:val="none"/>
        </w:rPr>
        <w:t xml:space="preserve"> workshop each you to a series of webinars spread out across the year</w:t>
      </w:r>
    </w:p>
    <w:p w14:paraId="7FBBC85E" w14:textId="3D7DF2D3" w:rsidR="00916E25" w:rsidRDefault="00916E25" w:rsidP="00916E2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Voted to end in person annual workshop</w:t>
      </w:r>
    </w:p>
    <w:p w14:paraId="6733DB78" w14:textId="23DFF287" w:rsidR="00916E25" w:rsidRDefault="00916E25" w:rsidP="00916E2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Voted to approve 6 webinars per year</w:t>
      </w:r>
    </w:p>
    <w:p w14:paraId="6F452065" w14:textId="77777777" w:rsidR="00F2262C" w:rsidRDefault="00F2262C" w:rsidP="00F2262C">
      <w:pPr>
        <w:pStyle w:val="ListParagraph"/>
        <w:rPr>
          <w:rStyle w:val="Hyperlink"/>
          <w:color w:val="auto"/>
          <w:u w:val="none"/>
        </w:rPr>
      </w:pPr>
    </w:p>
    <w:p w14:paraId="2A4D3709" w14:textId="322CAB6A" w:rsidR="00F2262C" w:rsidRDefault="00F2262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SC25 updates</w:t>
      </w:r>
    </w:p>
    <w:p w14:paraId="6EF7CAA2" w14:textId="39A6D69A" w:rsidR="005354E4" w:rsidRDefault="005354E4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Will be </w:t>
      </w:r>
      <w:proofErr w:type="gramStart"/>
      <w:r>
        <w:rPr>
          <w:rStyle w:val="Hyperlink"/>
          <w:color w:val="auto"/>
          <w:u w:val="none"/>
        </w:rPr>
        <w:t>another</w:t>
      </w:r>
      <w:proofErr w:type="gramEnd"/>
      <w:r>
        <w:rPr>
          <w:rStyle w:val="Hyperlink"/>
          <w:color w:val="auto"/>
          <w:u w:val="none"/>
        </w:rPr>
        <w:t xml:space="preserve"> standards panel this year</w:t>
      </w:r>
    </w:p>
    <w:p w14:paraId="638AD069" w14:textId="23F277C8" w:rsidR="00586718" w:rsidRDefault="00586718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 will be able to go this year again</w:t>
      </w:r>
    </w:p>
    <w:p w14:paraId="57B302B7" w14:textId="779C0818" w:rsidR="00586718" w:rsidRDefault="00586718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Trying to work with Sunfish/Flux in the </w:t>
      </w:r>
      <w:proofErr w:type="spellStart"/>
      <w:r>
        <w:rPr>
          <w:rStyle w:val="Hyperlink"/>
          <w:color w:val="auto"/>
          <w:u w:val="none"/>
        </w:rPr>
        <w:t>SciNet</w:t>
      </w:r>
      <w:proofErr w:type="spellEnd"/>
      <w:r>
        <w:rPr>
          <w:rStyle w:val="Hyperlink"/>
          <w:color w:val="auto"/>
          <w:u w:val="none"/>
        </w:rPr>
        <w:t xml:space="preserve"> work</w:t>
      </w:r>
    </w:p>
    <w:p w14:paraId="0C8AE797" w14:textId="019F0BAE" w:rsidR="005F4383" w:rsidRDefault="005F4383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Will submit a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</w:p>
    <w:p w14:paraId="1CF96122" w14:textId="5E78C04C" w:rsidR="005F4383" w:rsidRPr="00586718" w:rsidRDefault="005F4383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Doug is going to try and be there this year as well</w:t>
      </w:r>
    </w:p>
    <w:sectPr w:rsidR="005F4383" w:rsidRPr="00586718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E5AE" w14:textId="77777777" w:rsidR="00EE3471" w:rsidRDefault="00EE3471">
      <w:r>
        <w:separator/>
      </w:r>
    </w:p>
  </w:endnote>
  <w:endnote w:type="continuationSeparator" w:id="0">
    <w:p w14:paraId="7DF63D88" w14:textId="77777777" w:rsidR="00EE3471" w:rsidRDefault="00EE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0E6A" w14:textId="77777777" w:rsidR="00EE3471" w:rsidRDefault="00EE3471">
      <w:r>
        <w:separator/>
      </w:r>
    </w:p>
  </w:footnote>
  <w:footnote w:type="continuationSeparator" w:id="0">
    <w:p w14:paraId="1ED2BF9A" w14:textId="77777777" w:rsidR="00EE3471" w:rsidRDefault="00EE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1E58"/>
    <w:rsid w:val="00023498"/>
    <w:rsid w:val="00023775"/>
    <w:rsid w:val="00030477"/>
    <w:rsid w:val="000375D6"/>
    <w:rsid w:val="00047D1A"/>
    <w:rsid w:val="0005269E"/>
    <w:rsid w:val="00055BCD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076D"/>
    <w:rsid w:val="00296012"/>
    <w:rsid w:val="002A13D5"/>
    <w:rsid w:val="002B0572"/>
    <w:rsid w:val="002B440B"/>
    <w:rsid w:val="002C20AD"/>
    <w:rsid w:val="002D4CE6"/>
    <w:rsid w:val="002D75C9"/>
    <w:rsid w:val="002E4379"/>
    <w:rsid w:val="002E7594"/>
    <w:rsid w:val="00312BF1"/>
    <w:rsid w:val="003231E8"/>
    <w:rsid w:val="0033005B"/>
    <w:rsid w:val="00344514"/>
    <w:rsid w:val="00344A21"/>
    <w:rsid w:val="00373E7A"/>
    <w:rsid w:val="0037422C"/>
    <w:rsid w:val="00375AA8"/>
    <w:rsid w:val="00382AB3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174B9"/>
    <w:rsid w:val="00421A19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354E4"/>
    <w:rsid w:val="00561C69"/>
    <w:rsid w:val="00565B23"/>
    <w:rsid w:val="005702F0"/>
    <w:rsid w:val="005835DD"/>
    <w:rsid w:val="00586718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383"/>
    <w:rsid w:val="005F4589"/>
    <w:rsid w:val="00603446"/>
    <w:rsid w:val="006074B3"/>
    <w:rsid w:val="00612EAB"/>
    <w:rsid w:val="00617EA3"/>
    <w:rsid w:val="00625583"/>
    <w:rsid w:val="00632216"/>
    <w:rsid w:val="00632DA4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A5322"/>
    <w:rsid w:val="007B0A97"/>
    <w:rsid w:val="007B1BB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521C"/>
    <w:rsid w:val="008F725C"/>
    <w:rsid w:val="00916E25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2F49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3A80"/>
    <w:rsid w:val="00C5464C"/>
    <w:rsid w:val="00C55AF3"/>
    <w:rsid w:val="00C63AFC"/>
    <w:rsid w:val="00C64FE2"/>
    <w:rsid w:val="00C66C60"/>
    <w:rsid w:val="00CA3D3B"/>
    <w:rsid w:val="00CB0A96"/>
    <w:rsid w:val="00CC44CC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0091"/>
    <w:rsid w:val="00D84A03"/>
    <w:rsid w:val="00D95048"/>
    <w:rsid w:val="00D95960"/>
    <w:rsid w:val="00DB360A"/>
    <w:rsid w:val="00DB447A"/>
    <w:rsid w:val="00DE6125"/>
    <w:rsid w:val="00DF62F0"/>
    <w:rsid w:val="00E043A2"/>
    <w:rsid w:val="00E0582E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471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2262C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5/OFA_Minutes_20250320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Ledford, Doug</cp:lastModifiedBy>
  <cp:revision>61</cp:revision>
  <cp:lastPrinted>2017-04-19T19:22:00Z</cp:lastPrinted>
  <dcterms:created xsi:type="dcterms:W3CDTF">2020-07-13T19:52:00Z</dcterms:created>
  <dcterms:modified xsi:type="dcterms:W3CDTF">2025-05-15T17:10:00Z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