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B754" w14:textId="2FBF369D" w:rsidR="00110483" w:rsidRDefault="006C7C6E" w:rsidP="006C7C6E">
      <w:pPr>
        <w:pStyle w:val="Heading1"/>
      </w:pPr>
      <w:bookmarkStart w:id="0" w:name="_GoBack"/>
      <w:bookmarkEnd w:id="0"/>
      <w:r>
        <w:t>Name, Offices, Purpose</w:t>
      </w:r>
    </w:p>
    <w:p w14:paraId="559EE9D1" w14:textId="5FB9B697" w:rsidR="006C7C6E" w:rsidRDefault="006C7C6E" w:rsidP="006C7C6E">
      <w:pPr>
        <w:pStyle w:val="Heading2"/>
      </w:pPr>
      <w:r>
        <w:t>Name</w:t>
      </w:r>
    </w:p>
    <w:p w14:paraId="729EA97A" w14:textId="4D61353E" w:rsidR="006C7C6E" w:rsidRDefault="006C7C6E" w:rsidP="006C7C6E">
      <w:r>
        <w:t>The name of this corporation is OPENFABRICS, INC. (the “Corporation”).</w:t>
      </w:r>
    </w:p>
    <w:p w14:paraId="254462F7" w14:textId="0FCF1D41" w:rsidR="006C7C6E" w:rsidRDefault="006C7C6E" w:rsidP="006C7C6E">
      <w:pPr>
        <w:pStyle w:val="Heading2"/>
      </w:pPr>
      <w:r>
        <w:t>Offices</w:t>
      </w:r>
    </w:p>
    <w:p w14:paraId="17A2027C" w14:textId="73EEF5CD" w:rsidR="006C7C6E" w:rsidRDefault="006C7C6E" w:rsidP="006C7C6E">
      <w:r>
        <w:t>The principal office for the transaction of business of the Corporation shall</w:t>
      </w:r>
      <w:r>
        <w:rPr>
          <w:spacing w:val="3"/>
        </w:rPr>
        <w:t xml:space="preserve"> </w:t>
      </w:r>
      <w:r>
        <w:t>be at such location as the Board may</w:t>
      </w:r>
      <w:r>
        <w:rPr>
          <w:spacing w:val="-3"/>
        </w:rPr>
        <w:t xml:space="preserve"> </w:t>
      </w:r>
      <w:r>
        <w:t>determine.</w:t>
      </w:r>
    </w:p>
    <w:p w14:paraId="3158A5E5" w14:textId="7EE93485" w:rsidR="006C7C6E" w:rsidRDefault="006C7C6E" w:rsidP="006C7C6E">
      <w:pPr>
        <w:pStyle w:val="Heading2"/>
      </w:pPr>
      <w:r>
        <w:t>Purpose</w:t>
      </w:r>
    </w:p>
    <w:p w14:paraId="5390BE70" w14:textId="3C544955" w:rsidR="006C7C6E" w:rsidRDefault="006C7C6E" w:rsidP="006C7C6E">
      <w:pPr>
        <w:rPr>
          <w:spacing w:val="-1"/>
        </w:rPr>
      </w:pPr>
      <w:r>
        <w:t xml:space="preserve">The </w:t>
      </w:r>
      <w:r>
        <w:rPr>
          <w:spacing w:val="-1"/>
        </w:rPr>
        <w:t>Corporation</w:t>
      </w:r>
      <w:r>
        <w:t xml:space="preserve"> is </w:t>
      </w:r>
      <w:r>
        <w:rPr>
          <w:spacing w:val="-1"/>
        </w:rPr>
        <w:t>organized</w:t>
      </w:r>
      <w:r>
        <w:t xml:space="preserve"> exclusively</w:t>
      </w:r>
      <w:r>
        <w:rPr>
          <w:spacing w:val="-5"/>
        </w:rPr>
        <w:t xml:space="preserve"> </w:t>
      </w:r>
      <w:r>
        <w:rPr>
          <w:spacing w:val="-1"/>
        </w:rPr>
        <w:t xml:space="preserve">for </w:t>
      </w:r>
      <w:r>
        <w:t>one</w:t>
      </w:r>
      <w:r>
        <w:rPr>
          <w:spacing w:val="-1"/>
        </w:rPr>
        <w:t xml:space="preserve"> </w:t>
      </w:r>
      <w:r>
        <w:t>or</w:t>
      </w:r>
      <w:r>
        <w:rPr>
          <w:spacing w:val="1"/>
        </w:rPr>
        <w:t xml:space="preserve"> </w:t>
      </w:r>
      <w:r>
        <w:t>more</w:t>
      </w:r>
      <w:r>
        <w:rPr>
          <w:spacing w:val="61"/>
        </w:rPr>
        <w:t xml:space="preserve"> </w:t>
      </w:r>
      <w:r>
        <w:t>of</w:t>
      </w:r>
      <w:r>
        <w:rPr>
          <w:spacing w:val="-1"/>
        </w:rPr>
        <w:t xml:space="preserve"> </w:t>
      </w:r>
      <w:r>
        <w:t>the</w:t>
      </w:r>
      <w:r>
        <w:rPr>
          <w:spacing w:val="-1"/>
        </w:rPr>
        <w:t xml:space="preserve"> purposes</w:t>
      </w:r>
      <w:r>
        <w:t xml:space="preserve"> </w:t>
      </w:r>
      <w:r>
        <w:rPr>
          <w:spacing w:val="-1"/>
        </w:rPr>
        <w:t>permitted</w:t>
      </w:r>
      <w:r>
        <w:t xml:space="preserve"> </w:t>
      </w:r>
      <w:r>
        <w:rPr>
          <w:spacing w:val="1"/>
        </w:rPr>
        <w:t>by</w:t>
      </w:r>
      <w:r>
        <w:rPr>
          <w:spacing w:val="-5"/>
        </w:rPr>
        <w:t xml:space="preserve"> </w:t>
      </w:r>
      <w:r>
        <w:rPr>
          <w:spacing w:val="-1"/>
        </w:rPr>
        <w:t>Section</w:t>
      </w:r>
      <w:r>
        <w:t xml:space="preserve"> 501(c)(6) of</w:t>
      </w:r>
      <w:r>
        <w:rPr>
          <w:spacing w:val="-2"/>
        </w:rPr>
        <w:t xml:space="preserve"> </w:t>
      </w:r>
      <w:r>
        <w:t>the</w:t>
      </w:r>
      <w:r>
        <w:rPr>
          <w:spacing w:val="1"/>
        </w:rPr>
        <w:t xml:space="preserve"> </w:t>
      </w:r>
      <w:r>
        <w:rPr>
          <w:spacing w:val="-1"/>
        </w:rPr>
        <w:t>Internal</w:t>
      </w:r>
      <w:r>
        <w:t xml:space="preserve"> </w:t>
      </w:r>
      <w:r>
        <w:rPr>
          <w:spacing w:val="-1"/>
        </w:rPr>
        <w:t xml:space="preserve">Revenue </w:t>
      </w:r>
      <w:r>
        <w:t>Code, including</w:t>
      </w:r>
      <w:r>
        <w:rPr>
          <w:spacing w:val="-2"/>
        </w:rPr>
        <w:t xml:space="preserve"> </w:t>
      </w:r>
      <w:r>
        <w:t>the</w:t>
      </w:r>
      <w:r>
        <w:rPr>
          <w:spacing w:val="63"/>
        </w:rPr>
        <w:t xml:space="preserve"> </w:t>
      </w:r>
      <w:r>
        <w:t>making</w:t>
      </w:r>
      <w:r>
        <w:rPr>
          <w:spacing w:val="-3"/>
        </w:rPr>
        <w:t xml:space="preserve"> </w:t>
      </w:r>
      <w:r>
        <w:t>of distributions to other</w:t>
      </w:r>
      <w:r>
        <w:rPr>
          <w:spacing w:val="-2"/>
        </w:rPr>
        <w:t xml:space="preserve"> </w:t>
      </w:r>
      <w:r>
        <w:rPr>
          <w:spacing w:val="-1"/>
        </w:rPr>
        <w:t>organizations</w:t>
      </w:r>
      <w:r>
        <w:t xml:space="preserve"> </w:t>
      </w:r>
      <w:r>
        <w:rPr>
          <w:spacing w:val="-1"/>
        </w:rPr>
        <w:t>that</w:t>
      </w:r>
      <w:r>
        <w:t xml:space="preserve"> qualify</w:t>
      </w:r>
      <w:r>
        <w:rPr>
          <w:spacing w:val="-3"/>
        </w:rPr>
        <w:t xml:space="preserve"> </w:t>
      </w:r>
      <w:r>
        <w:rPr>
          <w:spacing w:val="-1"/>
        </w:rPr>
        <w:t>as</w:t>
      </w:r>
      <w:r>
        <w:t xml:space="preserve"> exempt </w:t>
      </w:r>
      <w:r>
        <w:rPr>
          <w:spacing w:val="-1"/>
        </w:rPr>
        <w:t>organizations</w:t>
      </w:r>
      <w:r>
        <w:t xml:space="preserve"> </w:t>
      </w:r>
      <w:r>
        <w:rPr>
          <w:spacing w:val="-1"/>
        </w:rPr>
        <w:t>under</w:t>
      </w:r>
      <w:r>
        <w:t xml:space="preserve"> </w:t>
      </w:r>
      <w:r>
        <w:rPr>
          <w:spacing w:val="-1"/>
        </w:rPr>
        <w:t>Section</w:t>
      </w:r>
      <w:r>
        <w:rPr>
          <w:spacing w:val="71"/>
        </w:rPr>
        <w:t xml:space="preserve"> </w:t>
      </w:r>
      <w:r>
        <w:rPr>
          <w:spacing w:val="-1"/>
        </w:rPr>
        <w:t>501(c)(6)</w:t>
      </w:r>
      <w:r>
        <w:t xml:space="preserve"> of</w:t>
      </w:r>
      <w:r>
        <w:rPr>
          <w:spacing w:val="-2"/>
        </w:rPr>
        <w:t xml:space="preserve"> </w:t>
      </w:r>
      <w:r>
        <w:t>the</w:t>
      </w:r>
      <w:r>
        <w:rPr>
          <w:spacing w:val="1"/>
        </w:rPr>
        <w:t xml:space="preserve"> </w:t>
      </w:r>
      <w:r>
        <w:rPr>
          <w:spacing w:val="-1"/>
        </w:rPr>
        <w:t>Internal</w:t>
      </w:r>
      <w:r>
        <w:rPr>
          <w:spacing w:val="2"/>
        </w:rPr>
        <w:t xml:space="preserve"> </w:t>
      </w:r>
      <w:r>
        <w:rPr>
          <w:spacing w:val="-1"/>
        </w:rPr>
        <w:t>Revenue Code.</w:t>
      </w:r>
    </w:p>
    <w:p w14:paraId="088E265D" w14:textId="4D09E67C" w:rsidR="006C7C6E" w:rsidRDefault="006C7C6E" w:rsidP="006C7C6E">
      <w:pPr>
        <w:pStyle w:val="Heading2"/>
      </w:pPr>
      <w:r>
        <w:t>Specific Purpose</w:t>
      </w:r>
    </w:p>
    <w:p w14:paraId="0FDC13BE" w14:textId="78AC5AE9" w:rsidR="006C7C6E" w:rsidRDefault="006C7C6E" w:rsidP="006C7C6E">
      <w:r w:rsidRPr="00540249">
        <w:t xml:space="preserve">The </w:t>
      </w:r>
      <w:r>
        <w:t>specific purpose (“M</w:t>
      </w:r>
      <w:r w:rsidRPr="00540249">
        <w:t>ission</w:t>
      </w:r>
      <w:r>
        <w:t>”)</w:t>
      </w:r>
      <w:r w:rsidRPr="00540249">
        <w:t xml:space="preserve"> of the OpenFabrics Alliance is to accelerate the development and adoption 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07288925" w14:textId="168A7CEC" w:rsidR="006C7C6E" w:rsidRDefault="006C7C6E" w:rsidP="006C7C6E">
      <w:pPr>
        <w:pStyle w:val="Heading2"/>
      </w:pPr>
      <w:r>
        <w:t>Organization</w:t>
      </w:r>
    </w:p>
    <w:p w14:paraId="59E7169D" w14:textId="05353792" w:rsidR="006C7C6E" w:rsidRDefault="00C90D39" w:rsidP="006C7C6E">
      <w:r>
        <w:t>The Corporation shall be organized as a series of zero or more Working Groups chartered and overseen by a Board of Directors (“Board”</w:t>
      </w:r>
      <w:r w:rsidR="00110483">
        <w:t>)</w:t>
      </w:r>
      <w:r>
        <w:t>.  Working Groups may be formed to:</w:t>
      </w:r>
    </w:p>
    <w:p w14:paraId="41FCD677" w14:textId="280F73FD" w:rsidR="00C90D39" w:rsidRDefault="00C90D39" w:rsidP="00C90D39">
      <w:pPr>
        <w:pStyle w:val="ListParagraph"/>
        <w:numPr>
          <w:ilvl w:val="0"/>
          <w:numId w:val="2"/>
        </w:numPr>
      </w:pPr>
      <w:r>
        <w:t>Manage the operation of the Corporation</w:t>
      </w:r>
    </w:p>
    <w:p w14:paraId="73E1759E" w14:textId="2A2FA756" w:rsidR="00C90D39" w:rsidRDefault="00C90D39" w:rsidP="00C90D39">
      <w:pPr>
        <w:pStyle w:val="ListParagraph"/>
        <w:numPr>
          <w:ilvl w:val="0"/>
          <w:numId w:val="2"/>
        </w:numPr>
      </w:pPr>
      <w:r>
        <w:t>Advise the Board on various matters</w:t>
      </w:r>
    </w:p>
    <w:p w14:paraId="5EE0FA4C" w14:textId="01E17973" w:rsidR="00C90D39" w:rsidRDefault="00C90D39" w:rsidP="00C90D39">
      <w:pPr>
        <w:pStyle w:val="ListParagraph"/>
        <w:numPr>
          <w:ilvl w:val="0"/>
          <w:numId w:val="2"/>
        </w:numPr>
      </w:pPr>
      <w:r>
        <w:t>Develop technical proposals</w:t>
      </w:r>
    </w:p>
    <w:p w14:paraId="09E933DF" w14:textId="6EA9079A" w:rsidR="00C90D39" w:rsidRDefault="00C90D39" w:rsidP="00C90D39">
      <w:pPr>
        <w:pStyle w:val="ListParagraph"/>
        <w:numPr>
          <w:ilvl w:val="0"/>
          <w:numId w:val="2"/>
        </w:numPr>
      </w:pPr>
      <w:r>
        <w:t>Promote the interests of the Corporation or its Members</w:t>
      </w:r>
    </w:p>
    <w:p w14:paraId="6595987A" w14:textId="35F88E13" w:rsidR="00C90D39" w:rsidRDefault="00C90D39" w:rsidP="00C90D39">
      <w:pPr>
        <w:pStyle w:val="ListParagraph"/>
        <w:numPr>
          <w:ilvl w:val="0"/>
          <w:numId w:val="2"/>
        </w:numPr>
      </w:pPr>
      <w:r>
        <w:t>Any other purpose consistent with the Corporation’s Mission.</w:t>
      </w:r>
    </w:p>
    <w:p w14:paraId="1B6F5110" w14:textId="3C9E82DF" w:rsidR="00C90D39" w:rsidRPr="006C7C6E" w:rsidRDefault="00C90D39" w:rsidP="00C90D39">
      <w:r>
        <w:t>In any case, the Board has overall responsibility for the Corporation.</w:t>
      </w:r>
    </w:p>
    <w:p w14:paraId="1D99533F" w14:textId="77777777" w:rsidR="006C7C6E" w:rsidRPr="006C7C6E" w:rsidRDefault="006C7C6E" w:rsidP="006C7C6E"/>
    <w:sectPr w:rsidR="006C7C6E" w:rsidRPr="006C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FE2C9320"/>
    <w:lvl w:ilvl="0">
      <w:start w:val="1"/>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A5"/>
    <w:rsid w:val="00094865"/>
    <w:rsid w:val="00110483"/>
    <w:rsid w:val="002D788A"/>
    <w:rsid w:val="00533D64"/>
    <w:rsid w:val="006C7C6E"/>
    <w:rsid w:val="007761ED"/>
    <w:rsid w:val="008561A5"/>
    <w:rsid w:val="008C0225"/>
    <w:rsid w:val="0097037A"/>
    <w:rsid w:val="00BE70BE"/>
    <w:rsid w:val="00BF2BEC"/>
    <w:rsid w:val="00C734DD"/>
    <w:rsid w:val="00C90D39"/>
    <w:rsid w:val="00E6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F10"/>
  <w15:chartTrackingRefBased/>
  <w15:docId w15:val="{66BE0214-3554-4183-8EA9-013EA1E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C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Jim Ryan</cp:lastModifiedBy>
  <cp:revision>2</cp:revision>
  <cp:lastPrinted>2019-04-16T19:36:00Z</cp:lastPrinted>
  <dcterms:created xsi:type="dcterms:W3CDTF">2019-04-16T19:36:00Z</dcterms:created>
  <dcterms:modified xsi:type="dcterms:W3CDTF">2019-04-16T19:36:00Z</dcterms:modified>
</cp:coreProperties>
</file>