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bookmarkStart w:id="0" w:name="_GoBack"/>
      <w:bookmarkEnd w:id="0"/>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1"/>
      <w:r w:rsidR="004F6506">
        <w:t>dba OpenFabrics Alliance</w:t>
      </w:r>
      <w:commentRangeEnd w:id="1"/>
      <w:r w:rsidR="0083247B">
        <w:rPr>
          <w:rStyle w:val="CommentReference"/>
        </w:rPr>
        <w:commentReference w:id="1"/>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annotationRef/>
      </w:r>
      <w:r w:rsidR="000D7C6D" w:rsidRPr="00E65B3E">
        <w:rPr>
          <w:rStyle w:val="CommentReference"/>
        </w:rPr>
        <w:annotationRef/>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7E6E8C96" w:rsidR="00AA412D" w:rsidRPr="006F6CAA" w:rsidRDefault="006A2E52" w:rsidP="00AA412D">
      <w:pPr>
        <w:pStyle w:val="ListParagraph"/>
        <w:numPr>
          <w:ilvl w:val="2"/>
          <w:numId w:val="8"/>
        </w:numPr>
      </w:pPr>
      <w:r w:rsidRPr="005D27AD">
        <w:rPr>
          <w:b/>
        </w:rPr>
        <w:t>Specific purpose.</w:t>
      </w:r>
      <w:r>
        <w:t xml:space="preserve"> </w:t>
      </w:r>
      <w:r w:rsidR="002A114F" w:rsidRPr="006F6CAA">
        <w:t>The specific purpose (“Mission”) of the OpenFabrics Alli</w:t>
      </w:r>
      <w:r w:rsidR="002A114F" w:rsidRPr="00630DE5">
        <w:t xml:space="preserve">ance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w:t>
      </w:r>
      <w:commentRangeStart w:id="2"/>
      <w:r w:rsidRPr="004260DC">
        <w:rPr>
          <w:bCs/>
        </w:rPr>
        <w:t xml:space="preserve">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End w:id="2"/>
      <w:r w:rsidR="00915BED">
        <w:rPr>
          <w:rStyle w:val="CommentReference"/>
        </w:rPr>
        <w:commentReference w:id="2"/>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xml:space="preserve">. Members will bear </w:t>
      </w:r>
      <w:proofErr w:type="gramStart"/>
      <w:r w:rsidRPr="004260DC">
        <w:rPr>
          <w:bCs/>
        </w:rPr>
        <w:t>all of</w:t>
      </w:r>
      <w:proofErr w:type="gramEnd"/>
      <w:r w:rsidRPr="004260DC">
        <w:rPr>
          <w:bCs/>
        </w:rPr>
        <w:t xml:space="preserve">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3"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3"/>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7D0FF6C1"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 </w:t>
      </w:r>
      <w:r w:rsidR="00B1592D" w:rsidRPr="005A18D3">
        <w:rPr>
          <w:bCs/>
          <w:color w:val="000000" w:themeColor="text1"/>
        </w:rPr>
        <w:t xml:space="preserve">or through </w:t>
      </w:r>
      <w:r w:rsidR="00096A14" w:rsidRPr="005A18D3">
        <w:rPr>
          <w:bCs/>
          <w:color w:val="000000" w:themeColor="text1"/>
        </w:rPr>
        <w:t>some other means</w:t>
      </w:r>
      <w:r w:rsidR="00C9298D" w:rsidRPr="005A18D3">
        <w:rPr>
          <w:bCs/>
          <w:color w:val="000000" w:themeColor="text1"/>
        </w:rPr>
        <w:t xml:space="preserve"> as defined in the membership agreement 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p>
    <w:p w14:paraId="1FE640D3" w14:textId="77777777" w:rsidR="00042777" w:rsidRPr="000D7C6D" w:rsidRDefault="00042777" w:rsidP="000D7C6D">
      <w:pPr>
        <w:pStyle w:val="ListParagraph"/>
        <w:ind w:left="1080"/>
        <w:rPr>
          <w:b/>
          <w:u w:val="single"/>
        </w:rPr>
      </w:pPr>
    </w:p>
    <w:p w14:paraId="61D539E5" w14:textId="5BFADF7F" w:rsidR="00B8062A" w:rsidRPr="005A18D3" w:rsidRDefault="008815DD" w:rsidP="00B8062A">
      <w:pPr>
        <w:pStyle w:val="ListParagraph"/>
        <w:numPr>
          <w:ilvl w:val="2"/>
          <w:numId w:val="8"/>
        </w:numPr>
        <w:rPr>
          <w:b/>
          <w:color w:val="000000" w:themeColor="text1"/>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4" w:name="_Ref46334709"/>
      <w:bookmarkStart w:id="5"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4"/>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w:t>
      </w:r>
      <w:proofErr w:type="gramStart"/>
      <w:r w:rsidRPr="005A18D3">
        <w:rPr>
          <w:bCs/>
          <w:color w:val="000000" w:themeColor="text1"/>
        </w:rPr>
        <w:t>a majority of</w:t>
      </w:r>
      <w:proofErr w:type="gramEnd"/>
      <w:r w:rsidRPr="005A18D3">
        <w:rPr>
          <w:bCs/>
          <w:color w:val="000000" w:themeColor="text1"/>
        </w:rPr>
        <w:t xml:space="preserve">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p>
    <w:bookmarkEnd w:id="5"/>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w:t>
      </w:r>
      <w:r w:rsidRPr="00C23920">
        <w:rPr>
          <w:bCs/>
          <w:color w:val="000000" w:themeColor="text1"/>
        </w:rPr>
        <w:lastRenderedPageBreak/>
        <w:t>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xml:space="preserve">. Participation by telephone, videoconference or any similar means is </w:t>
      </w:r>
      <w:proofErr w:type="gramStart"/>
      <w:r w:rsidRPr="00C23920">
        <w:rPr>
          <w:bCs/>
          <w:color w:val="000000" w:themeColor="text1"/>
        </w:rPr>
        <w:t>sufficient</w:t>
      </w:r>
      <w:proofErr w:type="gramEnd"/>
      <w:r w:rsidRPr="00C23920">
        <w:rPr>
          <w:bCs/>
          <w:color w:val="000000" w:themeColor="text1"/>
        </w:rPr>
        <w:t xml:space="preserve">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6" w:name="_Ref24020365"/>
      <w:r w:rsidRPr="001837B8">
        <w:t>Board of Directors</w:t>
      </w:r>
      <w:bookmarkEnd w:id="6"/>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lastRenderedPageBreak/>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66855D1C"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 and the right to be recognized as a bona fide represent</w:t>
      </w:r>
      <w:r w:rsidR="00DA7977" w:rsidRPr="00C23920">
        <w:rPr>
          <w:color w:val="000000" w:themeColor="text1"/>
        </w:rPr>
        <w:t xml:space="preserve">ative of the Promoter Member that appointed him or her.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time to time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w:t>
      </w:r>
      <w:proofErr w:type="gramStart"/>
      <w:r w:rsidRPr="00C23920">
        <w:rPr>
          <w:color w:val="000000" w:themeColor="text1"/>
        </w:rPr>
        <w:t>a majority of</w:t>
      </w:r>
      <w:proofErr w:type="gramEnd"/>
      <w:r w:rsidRPr="00C23920">
        <w:rPr>
          <w:color w:val="000000" w:themeColor="text1"/>
        </w:rPr>
        <w:t xml:space="preserve"> the Promoter Directors (or alternate) in good standing immediately before a meeting will constitute a quorum for the transaction of business at that meeting of the Board. In the absence of a quorum at any such meeting, </w:t>
      </w:r>
      <w:proofErr w:type="gramStart"/>
      <w:r w:rsidRPr="00C23920">
        <w:rPr>
          <w:color w:val="000000" w:themeColor="text1"/>
        </w:rPr>
        <w:t>a majority of</w:t>
      </w:r>
      <w:proofErr w:type="gramEnd"/>
      <w:r w:rsidRPr="00C23920">
        <w:rPr>
          <w:color w:val="000000" w:themeColor="text1"/>
        </w:rPr>
        <w:t xml:space="preserve">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7" w:name="_Ref24025068"/>
      <w:bookmarkStart w:id="8" w:name="_Ref24538302"/>
      <w:r w:rsidRPr="00FE30B9">
        <w:rPr>
          <w:b/>
          <w:u w:val="single"/>
        </w:rPr>
        <w:lastRenderedPageBreak/>
        <w:t>Meetings</w:t>
      </w:r>
      <w:r w:rsidR="00453828">
        <w:rPr>
          <w:b/>
          <w:u w:val="single"/>
        </w:rPr>
        <w:t>.</w:t>
      </w:r>
      <w:bookmarkEnd w:id="7"/>
      <w:bookmarkEnd w:id="8"/>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w:t>
      </w:r>
      <w:proofErr w:type="gramStart"/>
      <w:r>
        <w:t>sufficient</w:t>
      </w:r>
      <w:proofErr w:type="gramEnd"/>
      <w:r>
        <w:t xml:space="preserve">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2C9492D4"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9"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proofErr w:type="gramStart"/>
      <w:r w:rsidR="00BD473B" w:rsidRPr="00C23920">
        <w:rPr>
          <w:color w:val="000000" w:themeColor="text1"/>
        </w:rPr>
        <w:t>Director who is not in good standing</w:t>
      </w:r>
      <w:proofErr w:type="gramEnd"/>
      <w:r w:rsidR="00BD473B" w:rsidRPr="00C23920">
        <w:rPr>
          <w:color w:val="000000" w:themeColor="text1"/>
        </w:rPr>
        <w:t xml:space="preserve">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w:t>
      </w:r>
      <w:proofErr w:type="gramStart"/>
      <w:r w:rsidR="006A2E52" w:rsidRPr="00C23920">
        <w:rPr>
          <w:color w:val="000000" w:themeColor="text1"/>
        </w:rPr>
        <w:t>the majority of</w:t>
      </w:r>
      <w:proofErr w:type="gramEnd"/>
      <w:r w:rsidR="006A2E52" w:rsidRPr="00C23920">
        <w:rPr>
          <w:color w:val="000000" w:themeColor="text1"/>
        </w:rPr>
        <w:t xml:space="preserve">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w:t>
      </w:r>
      <w:proofErr w:type="spellStart"/>
      <w:r w:rsidR="006C4AF6" w:rsidRPr="00C23920">
        <w:rPr>
          <w:color w:val="000000" w:themeColor="text1"/>
        </w:rPr>
        <w:t>i</w:t>
      </w:r>
      <w:proofErr w:type="spellEnd"/>
      <w:r w:rsidR="006C4AF6" w:rsidRPr="00C23920">
        <w:rPr>
          <w:color w:val="000000" w:themeColor="text1"/>
        </w:rPr>
        <w:t>)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9"/>
      <w:r w:rsidR="00AE1CD3">
        <w:rPr>
          <w:color w:val="000000" w:themeColor="text1"/>
        </w:rPr>
        <w:t xml:space="preserve"> A </w:t>
      </w:r>
      <w:r w:rsidR="00AE1CD3">
        <w:rPr>
          <w:color w:val="000000" w:themeColor="text1"/>
        </w:rPr>
        <w:lastRenderedPageBreak/>
        <w:t>“disinterested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444739B"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proofErr w:type="gramStart"/>
      <w:r w:rsidR="005D4D38">
        <w:rPr>
          <w:bCs/>
        </w:rPr>
        <w:t>In the event that</w:t>
      </w:r>
      <w:proofErr w:type="gramEnd"/>
      <w:r w:rsidR="005D4D38">
        <w:rPr>
          <w:bCs/>
        </w:rPr>
        <w:t xml:space="preserve">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66B035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1B157A2D"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3635F9" w:rsidRPr="00304D7F">
        <w:rPr>
          <w:bCs/>
        </w:rPr>
        <w:t xml:space="preserve">The term of service for such officers will begin </w:t>
      </w:r>
      <w:r w:rsidR="00F858BF">
        <w:rPr>
          <w:bCs/>
        </w:rPr>
        <w:t xml:space="preserve">at the conclusion of the meeting </w:t>
      </w:r>
      <w:r w:rsidR="007456BE">
        <w:rPr>
          <w:bCs/>
        </w:rPr>
        <w:t xml:space="preserve">when the vote was held. </w:t>
      </w:r>
      <w:r w:rsidR="008318C4">
        <w:rPr>
          <w:bCs/>
        </w:rPr>
        <w:t>O</w:t>
      </w:r>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D92028">
        <w:t xml:space="preserve"> in which case the method for filling the vacancy for the balance of that officer’s term is as described below in Section 4.6.</w:t>
      </w:r>
      <w:r w:rsidR="003635F9" w:rsidRPr="007828F3">
        <w:t xml:space="preserve"> </w:t>
      </w:r>
      <w:r w:rsidR="003635F9">
        <w:t xml:space="preserve">There will be no limitation to the number of terms an officer may serve. </w:t>
      </w:r>
      <w:r w:rsidR="007B3FD3">
        <w:t xml:space="preserve">The Board will vote for each applicable officer </w:t>
      </w:r>
      <w:r w:rsidR="007B3FD3">
        <w:lastRenderedPageBreak/>
        <w:t xml:space="preserve">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54DC939F" w14:textId="410002AF" w:rsidR="00031E60" w:rsidRPr="00A50636" w:rsidRDefault="006A2E52" w:rsidP="00CB166C">
      <w:pPr>
        <w:pStyle w:val="ListParagraph"/>
        <w:numPr>
          <w:ilvl w:val="1"/>
          <w:numId w:val="8"/>
        </w:numPr>
        <w:rPr>
          <w:b/>
          <w:u w:val="single"/>
        </w:rPr>
      </w:pPr>
      <w:bookmarkStart w:id="10" w:name="_Ref43907272"/>
      <w:r w:rsidRPr="00A50636">
        <w:rPr>
          <w:b/>
          <w:u w:val="single"/>
        </w:rPr>
        <w:t>Responsibilities</w:t>
      </w:r>
      <w:r w:rsidRPr="00A50636">
        <w:rPr>
          <w:b/>
        </w:rPr>
        <w:t>.</w:t>
      </w:r>
      <w:bookmarkEnd w:id="10"/>
    </w:p>
    <w:p w14:paraId="1AB7A800" w14:textId="77777777" w:rsidR="00A50636" w:rsidRPr="00031E60" w:rsidRDefault="00A50636" w:rsidP="00A50636">
      <w:pPr>
        <w:pStyle w:val="ListParagraph"/>
      </w:pPr>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xml:space="preserve">, maintaining the </w:t>
      </w:r>
      <w:r w:rsidR="00DB0BA5">
        <w:lastRenderedPageBreak/>
        <w:t>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w:t>
      </w:r>
      <w:r w:rsidR="009F19BC">
        <w:lastRenderedPageBreak/>
        <w:t xml:space="preserve">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w:t>
      </w:r>
      <w:r>
        <w:lastRenderedPageBreak/>
        <w:t>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r w:rsidR="003623A9">
        <w:rPr>
          <w:bCs/>
        </w:rPr>
        <w:t xml:space="preserve"> The Board may formulate a policy, amended from time to time, governing specific spending limits allocated to each authorized signatory.</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16E55FB2" w:rsidR="00AA412D" w:rsidRDefault="006A2E52" w:rsidP="0091190D">
      <w:pPr>
        <w:pStyle w:val="Heading1"/>
        <w:numPr>
          <w:ilvl w:val="0"/>
          <w:numId w:val="8"/>
        </w:numPr>
      </w:pPr>
      <w:bookmarkStart w:id="11" w:name="_Ref24024948"/>
      <w:r>
        <w:t>Indemnification and Insurance</w:t>
      </w:r>
      <w:bookmarkEnd w:id="11"/>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 xml:space="preserve">Corporation will indemnify and defend any person who is made, or threatened to be </w:t>
      </w:r>
      <w:r w:rsidRPr="00D72C4C">
        <w:rPr>
          <w:bCs/>
        </w:rPr>
        <w:lastRenderedPageBreak/>
        <w:t>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un, Paul" w:date="2020-07-08T22:20:00Z" w:initials="GP">
    <w:p w14:paraId="168A58FA" w14:textId="53EE8F6D" w:rsidR="000D7C6D" w:rsidRDefault="000D7C6D">
      <w:pPr>
        <w:pStyle w:val="CommentText"/>
      </w:pPr>
      <w:r>
        <w:rPr>
          <w:rStyle w:val="CommentReference"/>
        </w:rPr>
        <w:annotationRef/>
      </w:r>
      <w:r>
        <w:t xml:space="preserve">Reminder to OFA personnel: </w:t>
      </w:r>
    </w:p>
    <w:p w14:paraId="41106AB5" w14:textId="77777777" w:rsidR="000D7C6D" w:rsidRDefault="000D7C6D" w:rsidP="00382A55">
      <w:pPr>
        <w:pStyle w:val="CommentText"/>
        <w:numPr>
          <w:ilvl w:val="0"/>
          <w:numId w:val="17"/>
        </w:numPr>
      </w:pPr>
      <w:r>
        <w:t xml:space="preserve"> Amend the OFA’s Articles of Incorporation</w:t>
      </w:r>
    </w:p>
    <w:p w14:paraId="709E24FD" w14:textId="7FE35FE1" w:rsidR="000D7C6D" w:rsidRDefault="000D7C6D" w:rsidP="00382A55">
      <w:pPr>
        <w:pStyle w:val="CommentText"/>
        <w:numPr>
          <w:ilvl w:val="0"/>
          <w:numId w:val="17"/>
        </w:numPr>
      </w:pPr>
      <w:r>
        <w:t xml:space="preserve"> Federal Tax Return Form 990 Part VI, Line 4 and Schedule O to reflect the change in governance documents</w:t>
      </w:r>
    </w:p>
    <w:p w14:paraId="72BFD1B2" w14:textId="77777777" w:rsidR="000D7C6D" w:rsidRDefault="000D7C6D" w:rsidP="00382A55">
      <w:pPr>
        <w:pStyle w:val="CommentText"/>
        <w:numPr>
          <w:ilvl w:val="0"/>
          <w:numId w:val="17"/>
        </w:numPr>
      </w:pPr>
      <w:r>
        <w:t xml:space="preserve"> File updated Statement of Information with the CA Secretary of State ASAP.</w:t>
      </w:r>
    </w:p>
    <w:p w14:paraId="73E76D14" w14:textId="27CC4520" w:rsidR="000D7C6D" w:rsidRDefault="000D7C6D" w:rsidP="006F6CAA">
      <w:pPr>
        <w:pStyle w:val="CommentText"/>
      </w:pPr>
      <w:r>
        <w:t>See Brad for specific help in all the above.  The Fed Tax Return strikes me as the most pressing, followed by the CA Statement of Information.</w:t>
      </w:r>
    </w:p>
  </w:comment>
  <w:comment w:id="2" w:author="ANDREA BARBUTO" w:date="2020-09-15T11:40:00Z" w:initials="AB">
    <w:p w14:paraId="00075778" w14:textId="4DD0DFFA" w:rsidR="00915BED" w:rsidRDefault="00915BED">
      <w:pPr>
        <w:pStyle w:val="CommentText"/>
      </w:pPr>
      <w:r>
        <w:rPr>
          <w:rStyle w:val="CommentReference"/>
        </w:rPr>
        <w:annotationRef/>
      </w:r>
      <w:r>
        <w:t xml:space="preserve">How will future amendments be managed, notification, approval process </w:t>
      </w:r>
      <w:proofErr w:type="spellStart"/>
      <w:r>
        <w:t>etc</w:t>
      </w:r>
      <w:proofErr w:type="spellEnd"/>
      <w:r>
        <w:t xml:space="preserve">?  Concern around unilateral changes without review or notification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76D14" w15:done="0"/>
  <w15:commentEx w15:paraId="00075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76D14" w16cid:durableId="22B0C56E"/>
  <w16cid:commentId w16cid:paraId="00075778" w16cid:durableId="230B2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E04B" w14:textId="77777777" w:rsidR="00EC7E16" w:rsidRDefault="00EC7E16" w:rsidP="009E7140">
      <w:r>
        <w:separator/>
      </w:r>
    </w:p>
  </w:endnote>
  <w:endnote w:type="continuationSeparator" w:id="0">
    <w:p w14:paraId="7E8A1D76" w14:textId="77777777" w:rsidR="00EC7E16" w:rsidRDefault="00EC7E16" w:rsidP="009E7140">
      <w:r>
        <w:continuationSeparator/>
      </w:r>
    </w:p>
  </w:endnote>
  <w:endnote w:type="continuationNotice" w:id="1">
    <w:p w14:paraId="78D2133B" w14:textId="77777777" w:rsidR="00EC7E16" w:rsidRDefault="00EC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0D7C6D" w:rsidRDefault="000D7C6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0D7C6D" w:rsidRDefault="000D7C6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2982" w14:textId="77777777" w:rsidR="00EC7E16" w:rsidRDefault="00EC7E16" w:rsidP="009E7140">
      <w:r>
        <w:separator/>
      </w:r>
    </w:p>
  </w:footnote>
  <w:footnote w:type="continuationSeparator" w:id="0">
    <w:p w14:paraId="69757323" w14:textId="77777777" w:rsidR="00EC7E16" w:rsidRDefault="00EC7E16" w:rsidP="009E7140">
      <w:r>
        <w:continuationSeparator/>
      </w:r>
    </w:p>
  </w:footnote>
  <w:footnote w:type="continuationNotice" w:id="1">
    <w:p w14:paraId="744E4F1F" w14:textId="77777777" w:rsidR="00EC7E16" w:rsidRDefault="00EC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3581AB2D" w:rsidR="000D7C6D" w:rsidRDefault="000D7C6D" w:rsidP="009E7140">
    <w:pPr>
      <w:pStyle w:val="Header"/>
      <w:jc w:val="center"/>
    </w:pPr>
    <w:r>
      <w:rPr>
        <w:b/>
        <w:color w:val="FF0000"/>
      </w:rPr>
      <w:t xml:space="preserve">PRIVILEGED &amp; CONFIDENTIAL - DRAFT </w:t>
    </w:r>
    <w:r w:rsidR="0091190D">
      <w:rPr>
        <w:b/>
        <w:color w:val="FF0000"/>
      </w:rPr>
      <w:t>0</w:t>
    </w:r>
    <w:r w:rsidR="0073791C">
      <w:rPr>
        <w:b/>
        <w:color w:val="FF0000"/>
      </w:rPr>
      <w:t>5</w:t>
    </w:r>
    <w:r w:rsidR="0091190D">
      <w:rPr>
        <w:b/>
        <w:color w:val="FF0000"/>
      </w:rPr>
      <w:t>AUG2020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n, Paul">
    <w15:presenceInfo w15:providerId="AD" w15:userId="S::paul.grun@hpe.com::98627949-9007-460c-a54d-94ae0f553f21"/>
  </w15:person>
  <w15:person w15:author="ANDREA BARBUTO">
    <w15:presenceInfo w15:providerId="AD" w15:userId="S::abau@us.ibm.com::1a852a4a-0821-4c0b-849c-7b19e12e3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337C"/>
    <w:rsid w:val="000333DF"/>
    <w:rsid w:val="00042777"/>
    <w:rsid w:val="000511EF"/>
    <w:rsid w:val="00054D1C"/>
    <w:rsid w:val="00063936"/>
    <w:rsid w:val="000658E5"/>
    <w:rsid w:val="00066FEB"/>
    <w:rsid w:val="00067C42"/>
    <w:rsid w:val="00070094"/>
    <w:rsid w:val="00072E51"/>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E94"/>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6063C"/>
    <w:rsid w:val="003611FF"/>
    <w:rsid w:val="003623A9"/>
    <w:rsid w:val="003635F9"/>
    <w:rsid w:val="003638AF"/>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1BC0"/>
    <w:rsid w:val="00792719"/>
    <w:rsid w:val="00792BD2"/>
    <w:rsid w:val="00792EF1"/>
    <w:rsid w:val="00793065"/>
    <w:rsid w:val="007955C2"/>
    <w:rsid w:val="0079609C"/>
    <w:rsid w:val="007975AD"/>
    <w:rsid w:val="007A0293"/>
    <w:rsid w:val="007A238A"/>
    <w:rsid w:val="007A4D5B"/>
    <w:rsid w:val="007B1F39"/>
    <w:rsid w:val="007B3FD3"/>
    <w:rsid w:val="007C1158"/>
    <w:rsid w:val="007D0DE6"/>
    <w:rsid w:val="007D16FB"/>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5BED"/>
    <w:rsid w:val="00916AC8"/>
    <w:rsid w:val="00920B4E"/>
    <w:rsid w:val="00920C89"/>
    <w:rsid w:val="009223F6"/>
    <w:rsid w:val="0092352A"/>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5067"/>
    <w:rsid w:val="00E0180E"/>
    <w:rsid w:val="00E024AB"/>
    <w:rsid w:val="00E02876"/>
    <w:rsid w:val="00E029FC"/>
    <w:rsid w:val="00E05246"/>
    <w:rsid w:val="00E07432"/>
    <w:rsid w:val="00E108BB"/>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E13"/>
    <w:rsid w:val="00EB1C41"/>
    <w:rsid w:val="00EB1F57"/>
    <w:rsid w:val="00EB49B9"/>
    <w:rsid w:val="00EB5846"/>
    <w:rsid w:val="00EC174A"/>
    <w:rsid w:val="00EC473A"/>
    <w:rsid w:val="00EC7E16"/>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479A"/>
    <w:rsid w:val="00F65EE6"/>
    <w:rsid w:val="00F7414D"/>
    <w:rsid w:val="00F76377"/>
    <w:rsid w:val="00F8258B"/>
    <w:rsid w:val="00F858BF"/>
    <w:rsid w:val="00F858F5"/>
    <w:rsid w:val="00F86140"/>
    <w:rsid w:val="00F9052B"/>
    <w:rsid w:val="00F92181"/>
    <w:rsid w:val="00F924D4"/>
    <w:rsid w:val="00F92B62"/>
    <w:rsid w:val="00FA3993"/>
    <w:rsid w:val="00FA5866"/>
    <w:rsid w:val="00FA5CA9"/>
    <w:rsid w:val="00FA6F7B"/>
    <w:rsid w:val="00FA7741"/>
    <w:rsid w:val="00FB0496"/>
    <w:rsid w:val="00FB2C28"/>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846F003B-4C76-45B2-ADA1-4786A32F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Bernard Metzler</cp:lastModifiedBy>
  <cp:revision>2</cp:revision>
  <cp:lastPrinted>2020-02-19T22:29:00Z</cp:lastPrinted>
  <dcterms:created xsi:type="dcterms:W3CDTF">2020-09-17T16:37:00Z</dcterms:created>
  <dcterms:modified xsi:type="dcterms:W3CDTF">2020-09-17T16:37:00Z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