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F7C3" w14:textId="48161397" w:rsidR="00AA412D" w:rsidRDefault="004F6506" w:rsidP="00EA0143">
      <w:pPr>
        <w:pStyle w:val="Title"/>
        <w:jc w:val="center"/>
      </w:pPr>
      <w:r>
        <w:t>OpenFabrics</w:t>
      </w:r>
      <w:r w:rsidR="00010CDC">
        <w:t>,</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r w:rsidR="004F6506">
        <w:t>dba OpenFabrics Alliance</w:t>
      </w:r>
      <w:proofErr w:type="gramStart"/>
      <w:r w:rsidR="00A46376">
        <w:t>)</w:t>
      </w:r>
      <w:proofErr w:type="gramEnd"/>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w:t>
      </w:r>
      <w:r w:rsidR="000D7C6D" w:rsidRPr="00AC2FC2">
        <w:rPr>
          <w:rStyle w:val="CommentReference"/>
        </w:rPr>
        <w:t/>
      </w:r>
      <w:r w:rsidR="000D7C6D" w:rsidRPr="00E65B3E">
        <w:rPr>
          <w:rStyle w:val="CommentReference"/>
        </w:rPr>
        <w:t/>
      </w:r>
      <w:r w:rsidR="000D7C6D" w:rsidRPr="00AC2FC2">
        <w:t xml:space="preserve"> that qualify as exempt organizations under Section 501(c)(6) of the Internal Revenue Code.</w:t>
      </w:r>
    </w:p>
    <w:p w14:paraId="0AAAD21B" w14:textId="77777777" w:rsidR="005D27AD" w:rsidRDefault="005D27AD" w:rsidP="005D27AD">
      <w:pPr>
        <w:pStyle w:val="ListParagraph"/>
        <w:ind w:left="1080"/>
      </w:pPr>
    </w:p>
    <w:p w14:paraId="4AFD835C" w14:textId="2B6B2CC7" w:rsidR="00AA412D" w:rsidRPr="006F6CAA" w:rsidRDefault="006A2E52" w:rsidP="00AA412D">
      <w:pPr>
        <w:pStyle w:val="ListParagraph"/>
        <w:numPr>
          <w:ilvl w:val="2"/>
          <w:numId w:val="8"/>
        </w:numPr>
      </w:pPr>
      <w:r w:rsidRPr="005D27AD">
        <w:rPr>
          <w:b/>
        </w:rPr>
        <w:t>Specific purpose.</w:t>
      </w:r>
      <w:r>
        <w:t xml:space="preserve"> </w:t>
      </w:r>
      <w:r w:rsidR="002A114F" w:rsidRPr="006F6CAA">
        <w:t xml:space="preserve">The specific purpose (“Mission”) of the </w:t>
      </w:r>
      <w:r w:rsidR="00303815">
        <w:t>Corporation</w:t>
      </w:r>
      <w:r w:rsidR="002A114F" w:rsidRPr="00630DE5">
        <w:t xml:space="preserv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 xml:space="preserve">adopted by the </w:t>
      </w:r>
      <w:proofErr w:type="gramStart"/>
      <w:r w:rsidRPr="004260DC">
        <w:rPr>
          <w:bCs/>
        </w:rPr>
        <w:t>Board</w:t>
      </w:r>
      <w:proofErr w:type="gramEnd"/>
      <w:r w:rsidRPr="004260DC">
        <w:rPr>
          <w:bCs/>
        </w:rPr>
        <w:t xml:space="preserve">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0"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0"/>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6B98B085"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Member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w:t>
      </w:r>
      <w:r w:rsidR="00010CDC">
        <w:rPr>
          <w:bCs/>
          <w:color w:val="000000" w:themeColor="text1"/>
        </w:rPr>
        <w:t xml:space="preserve"> </w:t>
      </w:r>
      <w:r w:rsidR="00C9298D" w:rsidRPr="005A18D3">
        <w:rPr>
          <w:bCs/>
          <w:color w:val="000000" w:themeColor="text1"/>
        </w:rPr>
        <w:t>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only one membership survives.</w:t>
      </w:r>
      <w:r w:rsidR="00010CDC">
        <w:rPr>
          <w:bCs/>
          <w:color w:val="000000" w:themeColor="text1"/>
        </w:rPr>
        <w:t xml:space="preserve"> This term does not otherwise limit the ability of a Member to assign its membership interest in connection with an acquisition, merger, or other change in control of the Member.</w:t>
      </w:r>
    </w:p>
    <w:p w14:paraId="1FE640D3" w14:textId="77777777" w:rsidR="00042777" w:rsidRPr="000D7C6D" w:rsidRDefault="00042777" w:rsidP="000D7C6D">
      <w:pPr>
        <w:pStyle w:val="ListParagraph"/>
        <w:ind w:left="1080"/>
        <w:rPr>
          <w:b/>
          <w:u w:val="single"/>
        </w:rPr>
      </w:pPr>
    </w:p>
    <w:p w14:paraId="61D539E5" w14:textId="5BFADF7F" w:rsidR="00B8062A" w:rsidRPr="005A18D3" w:rsidRDefault="008815DD" w:rsidP="00B8062A">
      <w:pPr>
        <w:pStyle w:val="ListParagraph"/>
        <w:numPr>
          <w:ilvl w:val="2"/>
          <w:numId w:val="8"/>
        </w:numPr>
        <w:rPr>
          <w:b/>
          <w:color w:val="000000" w:themeColor="text1"/>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Member’s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temporarily suspend a Member</w:t>
      </w:r>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1" w:name="_Ref46334709"/>
      <w:bookmarkStart w:id="2"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1"/>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create any class of members with rights, responsibilities, and privileges equivalent or senior to those of the Promoter Member or to materially alter, reduce, or eliminate the rights, </w:t>
      </w:r>
      <w:proofErr w:type="gramStart"/>
      <w:r w:rsidRPr="005A18D3">
        <w:rPr>
          <w:bCs/>
          <w:color w:val="000000" w:themeColor="text1"/>
        </w:rPr>
        <w:t>responsibilities</w:t>
      </w:r>
      <w:proofErr w:type="gramEnd"/>
      <w:r w:rsidRPr="005A18D3">
        <w:rPr>
          <w:bCs/>
          <w:color w:val="000000" w:themeColor="text1"/>
        </w:rPr>
        <w:t xml:space="preserve"> and privileges of the Promoter Members. </w:t>
      </w:r>
    </w:p>
    <w:bookmarkEnd w:id="2"/>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remaining assets and property of the Corporation, after payment of all necessary </w:t>
      </w:r>
      <w:r w:rsidRPr="00C23920">
        <w:rPr>
          <w:bCs/>
          <w:color w:val="000000" w:themeColor="text1"/>
        </w:rPr>
        <w:lastRenderedPageBreak/>
        <w:t>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liabilities or obligations of this Corporation</w:t>
      </w:r>
    </w:p>
    <w:p w14:paraId="6D2C4C28" w14:textId="53AB031D" w:rsidR="00AA412D" w:rsidRDefault="006A2E52" w:rsidP="00106B53">
      <w:pPr>
        <w:pStyle w:val="Heading1"/>
        <w:numPr>
          <w:ilvl w:val="0"/>
          <w:numId w:val="8"/>
        </w:numPr>
      </w:pPr>
      <w:bookmarkStart w:id="3" w:name="_Ref24020365"/>
      <w:r w:rsidRPr="001837B8">
        <w:t>Board of Directors</w:t>
      </w:r>
      <w:bookmarkEnd w:id="3"/>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lastRenderedPageBreak/>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In order to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p>
    <w:p w14:paraId="47C60030" w14:textId="77777777" w:rsidR="00BF3136" w:rsidRDefault="00BF3136" w:rsidP="000D7C6D">
      <w:pPr>
        <w:pStyle w:val="ListParagraph"/>
      </w:pPr>
    </w:p>
    <w:p w14:paraId="48AA492C" w14:textId="0E5850BD"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w:t>
      </w:r>
      <w:r w:rsidR="00DA7977" w:rsidRPr="00C23920">
        <w:rPr>
          <w:color w:val="000000" w:themeColor="text1"/>
        </w:rPr>
        <w:t xml:space="preserve">.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w:t>
      </w:r>
      <w:r w:rsidR="009F74F1" w:rsidRPr="00C23920">
        <w:rPr>
          <w:color w:val="000000" w:themeColor="text1"/>
        </w:rPr>
        <w:t>time-to-time</w:t>
      </w:r>
      <w:r w:rsidR="00FA5CA9" w:rsidRPr="00C23920">
        <w:rPr>
          <w:color w:val="000000" w:themeColor="text1"/>
        </w:rPr>
        <w:t xml:space="preserv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Except as otherwise required herein, participation of a majority of the Promoter Directors (or alternate) in good standing immediately before a meeting will constitute a quorum for the transaction of business at that meeting of the Board. In the absence of a quorum at any such meeting, a majority of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4" w:name="_Ref24025068"/>
      <w:bookmarkStart w:id="5" w:name="_Ref24538302"/>
      <w:r w:rsidRPr="00FE30B9">
        <w:rPr>
          <w:b/>
          <w:u w:val="single"/>
        </w:rPr>
        <w:lastRenderedPageBreak/>
        <w:t>Meetings</w:t>
      </w:r>
      <w:r w:rsidR="00453828">
        <w:rPr>
          <w:b/>
          <w:u w:val="single"/>
        </w:rPr>
        <w:t>.</w:t>
      </w:r>
      <w:bookmarkEnd w:id="4"/>
      <w:bookmarkEnd w:id="5"/>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7AC86559"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714E1E">
        <w:rPr>
          <w:rFonts w:ascii="Calibri" w:hAnsi="Calibri" w:cs="Arial Unicode MS"/>
          <w:color w:val="000000" w:themeColor="text1"/>
          <w:szCs w:val="32"/>
          <w14:textOutline w14:w="0" w14:cap="flat" w14:cmpd="sng" w14:algn="ctr">
            <w14:noFill/>
            <w14:prstDash w14:val="solid"/>
            <w14:bevel/>
          </w14:textOutline>
        </w:rPr>
        <w:t xml:space="preserve">Such a reliability guarantee may include a record showing that such a notice was sent.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otice may also be delivered by first class mail to a Director’s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6"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r w:rsidR="00BD473B" w:rsidRPr="00C23920">
        <w:rPr>
          <w:color w:val="000000" w:themeColor="text1"/>
        </w:rPr>
        <w:t>Director who is not in good standing is not 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the majority of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(i)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w:t>
      </w:r>
      <w:r w:rsidR="006C4AF6" w:rsidRPr="00C23920">
        <w:rPr>
          <w:color w:val="000000" w:themeColor="text1"/>
        </w:rPr>
        <w:lastRenderedPageBreak/>
        <w:t>Director</w:t>
      </w:r>
      <w:r w:rsidR="003B6ACA" w:rsidRPr="00C23920">
        <w:rPr>
          <w:color w:val="000000" w:themeColor="text1"/>
        </w:rPr>
        <w:t>, (iii) the removal or suspension of a Promoter Member.</w:t>
      </w:r>
      <w:bookmarkEnd w:id="6"/>
      <w:r w:rsidR="00AE1CD3">
        <w:rPr>
          <w:color w:val="000000" w:themeColor="text1"/>
        </w:rPr>
        <w:t xml:space="preserve"> A “disinterested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36806BAC" w:rsidR="00952119" w:rsidRDefault="00F453E6" w:rsidP="00CB166C">
      <w:pPr>
        <w:pStyle w:val="ListParagraph"/>
        <w:numPr>
          <w:ilvl w:val="2"/>
          <w:numId w:val="8"/>
        </w:numPr>
      </w:pPr>
      <w:r>
        <w:rPr>
          <w:b/>
        </w:rPr>
        <w:t>Minutes</w:t>
      </w:r>
      <w:r w:rsidRPr="00F453E6">
        <w:t>.</w:t>
      </w:r>
      <w:r>
        <w:t xml:space="preserve"> </w:t>
      </w:r>
      <w:r w:rsidR="000D0EB9">
        <w:t>In general, t</w:t>
      </w:r>
      <w:r>
        <w: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r w:rsidR="000D0EB9">
        <w:t xml:space="preserve"> Except in the case of an Executive Session, minutes for which shall be placed in a special repository to which public access is restricted.</w:t>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r w:rsidR="005D4D38">
        <w:rPr>
          <w:bCs/>
        </w:rPr>
        <w:t xml:space="preserve">In the event that either the Secretary or Treasurer roles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67C48115"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The</w:t>
      </w:r>
      <w:r w:rsidR="00C60C4B">
        <w:t xml:space="preserve"> Board</w:t>
      </w:r>
      <w:r w:rsidRPr="00E45F46">
        <w:t xml:space="preserve"> may</w:t>
      </w:r>
      <w:r w:rsidR="00C60C4B">
        <w:t xml:space="preserve"> at its discretion</w:t>
      </w:r>
      <w:r w:rsidRPr="00E45F46">
        <w:t xml:space="preserve"> </w:t>
      </w:r>
      <w:r w:rsidR="00475338">
        <w:t xml:space="preserve">appoint </w:t>
      </w:r>
      <w:r w:rsidRPr="00E45F46">
        <w:t xml:space="preserve"> an Executive Director</w:t>
      </w:r>
      <w:r w:rsidR="00475338">
        <w:t xml:space="preserve"> to assist in day-to-day operation of the Corporation.  Such an Executive Director, i</w:t>
      </w:r>
      <w:r w:rsidR="00C60C4B">
        <w:t>f</w:t>
      </w:r>
      <w:r w:rsidR="00475338">
        <w:t xml:space="preserve"> so appointed, is not an officer of the Corporation</w:t>
      </w:r>
      <w:r w:rsidR="00C60C4B">
        <w:t>, but reports to the Chair.</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5C62774A" w:rsidR="00304D7F" w:rsidRPr="000D7C6D" w:rsidRDefault="00350433" w:rsidP="00BF69BE">
      <w:pPr>
        <w:pStyle w:val="ListParagraph"/>
        <w:numPr>
          <w:ilvl w:val="1"/>
          <w:numId w:val="8"/>
        </w:numPr>
        <w:spacing w:after="240"/>
        <w:contextualSpacing w:val="0"/>
        <w:rPr>
          <w:b/>
          <w:u w:val="single"/>
        </w:rPr>
      </w:pPr>
      <w:r w:rsidRPr="00304D7F">
        <w:rPr>
          <w:b/>
          <w:u w:val="single"/>
        </w:rPr>
        <w:lastRenderedPageBreak/>
        <w:t>Appointment</w:t>
      </w:r>
      <w:r w:rsidRPr="00350433">
        <w:t>.</w:t>
      </w:r>
      <w:r>
        <w:t xml:space="preserve"> </w:t>
      </w:r>
      <w:r w:rsidR="00475338">
        <w:rPr>
          <w:bCs/>
        </w:rPr>
        <w:t>O</w:t>
      </w:r>
      <w:r w:rsidR="00475338" w:rsidRPr="00304D7F">
        <w:rPr>
          <w:bCs/>
        </w:rPr>
        <w:t xml:space="preserve">fficers </w:t>
      </w:r>
      <w:r w:rsidR="00475338" w:rsidRPr="007828F3">
        <w:t xml:space="preserve">will hold office </w:t>
      </w:r>
      <w:r w:rsidR="00475338">
        <w:t>for two years unless an</w:t>
      </w:r>
      <w:r w:rsidR="00475338" w:rsidRPr="007828F3">
        <w:t xml:space="preserve"> officer is </w:t>
      </w:r>
      <w:r w:rsidR="00475338">
        <w:t>removed</w:t>
      </w:r>
      <w:r w:rsidR="00475338" w:rsidRPr="007828F3">
        <w:t xml:space="preserve"> or resign</w:t>
      </w:r>
      <w:r w:rsidR="00475338">
        <w:t>s in which case the method for filling the vacancy for the balance of that officer’s term is as described below in Section 4.6.</w:t>
      </w:r>
      <w:r w:rsidR="00475338" w:rsidRPr="007828F3">
        <w:t xml:space="preserve"> </w:t>
      </w:r>
      <w:r w:rsidR="00475338">
        <w:t xml:space="preserve"> An election will be scheduled to be held coincident with the </w:t>
      </w:r>
      <w:r w:rsidR="003F69D4">
        <w:t>two-year</w:t>
      </w:r>
      <w:r w:rsidR="00475338">
        <w:t xml:space="preserve"> anniversary of the election of the current office holders. </w:t>
      </w:r>
      <w:r w:rsidR="003635F9" w:rsidRPr="00304D7F">
        <w:rPr>
          <w:bCs/>
        </w:rPr>
        <w:t xml:space="preserve">The term of service for </w:t>
      </w:r>
      <w:r w:rsidR="00475338">
        <w:rPr>
          <w:bCs/>
        </w:rPr>
        <w:t xml:space="preserve">outgoing officers will end, and the term of service for incoming officers will begin at the </w:t>
      </w:r>
      <w:r w:rsidR="00F858BF">
        <w:rPr>
          <w:bCs/>
        </w:rPr>
        <w:t xml:space="preserve">conclusion of the meeting </w:t>
      </w:r>
      <w:r w:rsidR="007456BE">
        <w:rPr>
          <w:bCs/>
        </w:rPr>
        <w:t xml:space="preserve">when the vote </w:t>
      </w:r>
      <w:r w:rsidR="00475338">
        <w:rPr>
          <w:bCs/>
        </w:rPr>
        <w:t>i</w:t>
      </w:r>
      <w:r w:rsidR="007456BE">
        <w:rPr>
          <w:bCs/>
        </w:rPr>
        <w:t xml:space="preserve">s held. </w:t>
      </w:r>
      <w:r w:rsidR="003635F9">
        <w:t xml:space="preserve">There will be no limitation to the number of terms an officer may serve. </w:t>
      </w:r>
      <w:r w:rsidR="007B3FD3">
        <w:t xml:space="preserve">The Board will vote for each applicable officer 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1AB7A800" w14:textId="16AEB983" w:rsidR="00A50636" w:rsidRPr="00031E60" w:rsidRDefault="006A2E52" w:rsidP="003F69D4">
      <w:pPr>
        <w:pStyle w:val="ListParagraph"/>
        <w:numPr>
          <w:ilvl w:val="1"/>
          <w:numId w:val="8"/>
        </w:numPr>
      </w:pPr>
      <w:bookmarkStart w:id="7" w:name="_Ref43907272"/>
      <w:r w:rsidRPr="00A50636">
        <w:rPr>
          <w:b/>
          <w:u w:val="single"/>
        </w:rPr>
        <w:t>Responsibilities</w:t>
      </w:r>
      <w:r w:rsidRPr="00A50636">
        <w:rPr>
          <w:b/>
        </w:rPr>
        <w:t>.</w:t>
      </w:r>
      <w:bookmarkEnd w:id="7"/>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lastRenderedPageBreak/>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449050D5" w14:textId="480FA21E" w:rsidR="002E782F" w:rsidRPr="003F69D4" w:rsidRDefault="002A41AC" w:rsidP="003F69D4">
      <w:pPr>
        <w:pStyle w:val="ListParagraph"/>
        <w:numPr>
          <w:ilvl w:val="1"/>
          <w:numId w:val="8"/>
        </w:numPr>
        <w:rPr>
          <w:b/>
          <w:u w:val="single"/>
        </w:rPr>
      </w:pPr>
      <w:r>
        <w:rPr>
          <w:b/>
          <w:u w:val="single"/>
        </w:rPr>
        <w:t>Working Groups</w:t>
      </w: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from time to 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lastRenderedPageBreak/>
        <w:t>c</w:t>
      </w:r>
      <w:r w:rsidR="002A41AC">
        <w:t xml:space="preserve">hair to temporarily oversee operation of the Working Group pending appointment of a permanent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w:t>
      </w:r>
      <w:proofErr w:type="gramStart"/>
      <w:r w:rsidR="002A41AC" w:rsidRPr="001941D1">
        <w:t>non-</w:t>
      </w:r>
      <w:r w:rsidR="009F329A">
        <w:t>M</w:t>
      </w:r>
      <w:r w:rsidR="002A41AC" w:rsidRPr="001941D1">
        <w:t>embers</w:t>
      </w:r>
      <w:proofErr w:type="gramEnd"/>
      <w:r w:rsidR="002A41AC" w:rsidRPr="001941D1">
        <w:t xml:space="preserve">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3F69D4">
      <w:pPr>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w:t>
      </w:r>
      <w:r>
        <w:lastRenderedPageBreak/>
        <w:t xml:space="preserve">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1D0BC706"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w:t>
      </w:r>
      <w:proofErr w:type="gramStart"/>
      <w:r w:rsidRPr="00D72C4C">
        <w:rPr>
          <w:bCs/>
        </w:rPr>
        <w:t>notes</w:t>
      </w:r>
      <w:proofErr w:type="gramEnd"/>
      <w:r w:rsidRPr="00D72C4C">
        <w:rPr>
          <w:bCs/>
        </w:rPr>
        <w:t xml:space="preserve"> or other manifestation of a financial obligation by the Corporation must be signed or otherwise expressly authorized by either the </w:t>
      </w:r>
      <w:r w:rsidR="00C032F6" w:rsidRPr="00D72C4C">
        <w:rPr>
          <w:bCs/>
        </w:rPr>
        <w:t>Chair</w:t>
      </w:r>
      <w:r w:rsidR="00C60C4B">
        <w:rPr>
          <w:bCs/>
        </w:rPr>
        <w:t xml:space="preserve"> or the</w:t>
      </w:r>
      <w:r w:rsidRPr="00D72C4C">
        <w:rPr>
          <w:bCs/>
        </w:rPr>
        <w:t xml:space="preserve"> Treasurer</w:t>
      </w:r>
      <w:r w:rsidR="00C60C4B">
        <w:rPr>
          <w:bCs/>
        </w:rPr>
        <w:t>.</w:t>
      </w:r>
      <w:r w:rsidR="003623A9">
        <w:rPr>
          <w:bCs/>
        </w:rPr>
        <w:t xml:space="preserve"> The Board may formulate a policy, amended from time to time, governing specific spending limits allocated to each authorized signatory.</w:t>
      </w:r>
      <w:r w:rsidR="00C60C4B">
        <w:rPr>
          <w:bCs/>
        </w:rPr>
        <w:t xml:space="preserve"> </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6A6C3A7A"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extent permitted by applicable law.</w:t>
      </w:r>
      <w:r w:rsidRPr="00D72C4C">
        <w:rPr>
          <w:bCs/>
        </w:rPr>
        <w:t xml:space="preserve"> </w:t>
      </w:r>
      <w:r w:rsidR="00C60C4B">
        <w:rPr>
          <w:bCs/>
        </w:rPr>
        <w:t xml:space="preserve">In general, such records are to be publicly available, except for certain records related to confidential matters as determined by the Board, or as discussed during an Executive Session of the Board. </w:t>
      </w:r>
      <w:r w:rsidRPr="004E675C">
        <w:rPr>
          <w:b/>
        </w:rPr>
        <w:t xml:space="preserve"> </w:t>
      </w:r>
    </w:p>
    <w:p w14:paraId="7153EF5D" w14:textId="16E55FB2" w:rsidR="00AA412D" w:rsidRDefault="006A2E52" w:rsidP="0091190D">
      <w:pPr>
        <w:pStyle w:val="Heading1"/>
        <w:numPr>
          <w:ilvl w:val="0"/>
          <w:numId w:val="8"/>
        </w:numPr>
      </w:pPr>
      <w:bookmarkStart w:id="8" w:name="_Ref24024948"/>
      <w:r>
        <w:lastRenderedPageBreak/>
        <w:t>Indemnification and Insurance</w:t>
      </w:r>
      <w:bookmarkEnd w:id="8"/>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r w:rsidRPr="007236CA">
        <w:rPr>
          <w:b/>
          <w:u w:val="single"/>
        </w:rPr>
        <w:t>Insurance</w:t>
      </w:r>
      <w:r w:rsidRPr="000D7C6D">
        <w:rPr>
          <w:b/>
          <w:u w:val="singl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p>
    <w:sectPr w:rsidR="00AA412D" w:rsidRPr="000D7C6D" w:rsidSect="00AA412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07B7" w14:textId="77777777" w:rsidR="007E2F27" w:rsidRDefault="007E2F27" w:rsidP="009E7140">
      <w:r>
        <w:separator/>
      </w:r>
    </w:p>
  </w:endnote>
  <w:endnote w:type="continuationSeparator" w:id="0">
    <w:p w14:paraId="109B2AAA" w14:textId="77777777" w:rsidR="007E2F27" w:rsidRDefault="007E2F27" w:rsidP="009E7140">
      <w:r>
        <w:continuationSeparator/>
      </w:r>
    </w:p>
  </w:endnote>
  <w:endnote w:type="continuationNotice" w:id="1">
    <w:p w14:paraId="0F670EC2" w14:textId="77777777" w:rsidR="007E2F27" w:rsidRDefault="007E2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3F91"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303815" w:rsidRDefault="00303815"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7122" w14:textId="77777777" w:rsidR="00303815" w:rsidRDefault="00303815"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303815" w:rsidRDefault="00303815"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FA80" w14:textId="77777777" w:rsidR="007E2F27" w:rsidRDefault="007E2F27" w:rsidP="009E7140">
      <w:r>
        <w:separator/>
      </w:r>
    </w:p>
  </w:footnote>
  <w:footnote w:type="continuationSeparator" w:id="0">
    <w:p w14:paraId="31E0A386" w14:textId="77777777" w:rsidR="007E2F27" w:rsidRDefault="007E2F27" w:rsidP="009E7140">
      <w:r>
        <w:continuationSeparator/>
      </w:r>
    </w:p>
  </w:footnote>
  <w:footnote w:type="continuationNotice" w:id="1">
    <w:p w14:paraId="750E946C" w14:textId="77777777" w:rsidR="007E2F27" w:rsidRDefault="007E2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51BE" w14:textId="56448BDA" w:rsidR="00303815" w:rsidRDefault="00303815" w:rsidP="009E7140">
    <w:pPr>
      <w:pStyle w:val="Header"/>
      <w:jc w:val="center"/>
    </w:pPr>
    <w:r>
      <w:rPr>
        <w:b/>
        <w:color w:val="FF0000"/>
      </w:rPr>
      <w:t>PRIVILEGED &amp; CONFIDENTIAL - DRAFT</w:t>
    </w:r>
    <w:r w:rsidR="003F69D4">
      <w:rPr>
        <w:b/>
        <w:color w:val="FF0000"/>
      </w:rPr>
      <w:t xml:space="preserve"> May 12,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0CDC"/>
    <w:rsid w:val="00012F84"/>
    <w:rsid w:val="00017A41"/>
    <w:rsid w:val="000216AC"/>
    <w:rsid w:val="00021F00"/>
    <w:rsid w:val="000253E7"/>
    <w:rsid w:val="0002656E"/>
    <w:rsid w:val="000279F6"/>
    <w:rsid w:val="00030BD0"/>
    <w:rsid w:val="000311B0"/>
    <w:rsid w:val="00031E60"/>
    <w:rsid w:val="00032679"/>
    <w:rsid w:val="0003277C"/>
    <w:rsid w:val="00032B97"/>
    <w:rsid w:val="00032E02"/>
    <w:rsid w:val="0003337C"/>
    <w:rsid w:val="000333DF"/>
    <w:rsid w:val="00042777"/>
    <w:rsid w:val="000511EF"/>
    <w:rsid w:val="00054D1C"/>
    <w:rsid w:val="00063936"/>
    <w:rsid w:val="000658E5"/>
    <w:rsid w:val="00066FEB"/>
    <w:rsid w:val="00067C42"/>
    <w:rsid w:val="00070094"/>
    <w:rsid w:val="00072E51"/>
    <w:rsid w:val="00073DF3"/>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0EB9"/>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344B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3815"/>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57E31"/>
    <w:rsid w:val="0036063C"/>
    <w:rsid w:val="003611FF"/>
    <w:rsid w:val="003623A9"/>
    <w:rsid w:val="003635F9"/>
    <w:rsid w:val="003638AF"/>
    <w:rsid w:val="00364068"/>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3F69D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338"/>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4F6659"/>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307B"/>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16E81"/>
    <w:rsid w:val="00622435"/>
    <w:rsid w:val="006279F6"/>
    <w:rsid w:val="00630DE5"/>
    <w:rsid w:val="00633D4D"/>
    <w:rsid w:val="00633F0F"/>
    <w:rsid w:val="00644D03"/>
    <w:rsid w:val="00650994"/>
    <w:rsid w:val="006527A9"/>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25EB"/>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1D9E"/>
    <w:rsid w:val="006E33DF"/>
    <w:rsid w:val="006E44D1"/>
    <w:rsid w:val="006F2E2E"/>
    <w:rsid w:val="006F5CD6"/>
    <w:rsid w:val="006F6CAA"/>
    <w:rsid w:val="00701C2B"/>
    <w:rsid w:val="00703C03"/>
    <w:rsid w:val="007041F4"/>
    <w:rsid w:val="0070574A"/>
    <w:rsid w:val="007077DA"/>
    <w:rsid w:val="00707934"/>
    <w:rsid w:val="00714E1E"/>
    <w:rsid w:val="00720CE8"/>
    <w:rsid w:val="007236CA"/>
    <w:rsid w:val="00725114"/>
    <w:rsid w:val="007315A7"/>
    <w:rsid w:val="00731A52"/>
    <w:rsid w:val="0073451B"/>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0B94"/>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E2F27"/>
    <w:rsid w:val="007F0F32"/>
    <w:rsid w:val="007F35BA"/>
    <w:rsid w:val="007F3E1D"/>
    <w:rsid w:val="007F4BCC"/>
    <w:rsid w:val="007F75FC"/>
    <w:rsid w:val="00801D17"/>
    <w:rsid w:val="00807565"/>
    <w:rsid w:val="00812A24"/>
    <w:rsid w:val="008174C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67E1F"/>
    <w:rsid w:val="00870040"/>
    <w:rsid w:val="00870D1A"/>
    <w:rsid w:val="008723BF"/>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DFD"/>
    <w:rsid w:val="00936826"/>
    <w:rsid w:val="00942C2E"/>
    <w:rsid w:val="00944889"/>
    <w:rsid w:val="00947472"/>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A7608"/>
    <w:rsid w:val="009B2021"/>
    <w:rsid w:val="009B32A0"/>
    <w:rsid w:val="009B35F5"/>
    <w:rsid w:val="009B4B45"/>
    <w:rsid w:val="009B4F4A"/>
    <w:rsid w:val="009B7DAC"/>
    <w:rsid w:val="009C071B"/>
    <w:rsid w:val="009C07D5"/>
    <w:rsid w:val="009C32A5"/>
    <w:rsid w:val="009C38D9"/>
    <w:rsid w:val="009C4193"/>
    <w:rsid w:val="009C46A7"/>
    <w:rsid w:val="009C59BA"/>
    <w:rsid w:val="009C5A2E"/>
    <w:rsid w:val="009C606A"/>
    <w:rsid w:val="009C61A5"/>
    <w:rsid w:val="009C7BF4"/>
    <w:rsid w:val="009D2AFB"/>
    <w:rsid w:val="009D7A47"/>
    <w:rsid w:val="009E19C6"/>
    <w:rsid w:val="009E1E3A"/>
    <w:rsid w:val="009E2D54"/>
    <w:rsid w:val="009E7140"/>
    <w:rsid w:val="009E78F5"/>
    <w:rsid w:val="009F02FF"/>
    <w:rsid w:val="009F19BC"/>
    <w:rsid w:val="009F329A"/>
    <w:rsid w:val="009F3F97"/>
    <w:rsid w:val="009F3FA1"/>
    <w:rsid w:val="009F4C3A"/>
    <w:rsid w:val="009F555D"/>
    <w:rsid w:val="009F5A33"/>
    <w:rsid w:val="009F5BB7"/>
    <w:rsid w:val="009F74F1"/>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2700"/>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3A17"/>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012"/>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0C4B"/>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17F01"/>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307F"/>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DF73A9"/>
    <w:rsid w:val="00E0180E"/>
    <w:rsid w:val="00E024AB"/>
    <w:rsid w:val="00E02876"/>
    <w:rsid w:val="00E029FC"/>
    <w:rsid w:val="00E05246"/>
    <w:rsid w:val="00E07432"/>
    <w:rsid w:val="00E108BB"/>
    <w:rsid w:val="00E12480"/>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41D"/>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3A05"/>
    <w:rsid w:val="00F6479A"/>
    <w:rsid w:val="00F65EE6"/>
    <w:rsid w:val="00F7414D"/>
    <w:rsid w:val="00F76377"/>
    <w:rsid w:val="00F8258B"/>
    <w:rsid w:val="00F858BF"/>
    <w:rsid w:val="00F858F5"/>
    <w:rsid w:val="00F86140"/>
    <w:rsid w:val="00F90109"/>
    <w:rsid w:val="00F9052B"/>
    <w:rsid w:val="00F92181"/>
    <w:rsid w:val="00F924D4"/>
    <w:rsid w:val="00F92B62"/>
    <w:rsid w:val="00FA3993"/>
    <w:rsid w:val="00FA5866"/>
    <w:rsid w:val="00FA5CA9"/>
    <w:rsid w:val="00FA6F7B"/>
    <w:rsid w:val="00FA7741"/>
    <w:rsid w:val="00FB0496"/>
    <w:rsid w:val="00FB2C28"/>
    <w:rsid w:val="00FC1A34"/>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19069-FDDB-4CB2-83F3-A4D40EA60EA1}">
  <ds:schemaRefs>
    <ds:schemaRef ds:uri="http://schemas.openxmlformats.org/officeDocument/2006/bibliography"/>
  </ds:schemaRefs>
</ds:datastoreItem>
</file>

<file path=customXml/itemProps2.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3.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Grun</cp:lastModifiedBy>
  <cp:revision>3</cp:revision>
  <cp:lastPrinted>2020-02-19T22:29:00Z</cp:lastPrinted>
  <dcterms:created xsi:type="dcterms:W3CDTF">2021-04-14T19:27:00Z</dcterms:created>
  <dcterms:modified xsi:type="dcterms:W3CDTF">2021-05-13T09:08:00Z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